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88242" w14:textId="6BC419F8" w:rsidR="006E2A2B" w:rsidRDefault="006E2A2B" w:rsidP="006E2A2B">
      <w:pPr>
        <w:spacing w:after="0" w:line="360" w:lineRule="auto"/>
        <w:rPr>
          <w:rFonts w:ascii="Tahoma" w:hAnsi="Tahoma" w:cs="Tahoma"/>
          <w:b/>
          <w:bCs/>
        </w:rPr>
      </w:pPr>
      <w:r w:rsidRPr="006E2A2B">
        <w:rPr>
          <w:rFonts w:ascii="Tahoma" w:hAnsi="Tahoma" w:cs="Tahoma"/>
          <w:b/>
          <w:bCs/>
        </w:rPr>
        <w:t xml:space="preserve">CALMING WATERS IN MAURITIUS </w:t>
      </w:r>
    </w:p>
    <w:p w14:paraId="5D2525D2" w14:textId="7528C453" w:rsidR="006E2A2B" w:rsidRDefault="006E2A2B" w:rsidP="006E2A2B">
      <w:pPr>
        <w:spacing w:after="0" w:line="360" w:lineRule="auto"/>
        <w:rPr>
          <w:rFonts w:ascii="Tahoma" w:hAnsi="Tahoma" w:cs="Tahoma"/>
          <w:b/>
          <w:bCs/>
        </w:rPr>
      </w:pPr>
    </w:p>
    <w:p w14:paraId="38009897" w14:textId="600F4BCB" w:rsidR="006E2A2B" w:rsidRDefault="006E2A2B" w:rsidP="006E2A2B">
      <w:pPr>
        <w:spacing w:after="0" w:line="360" w:lineRule="auto"/>
        <w:jc w:val="both"/>
        <w:rPr>
          <w:rFonts w:ascii="Tahoma" w:hAnsi="Tahoma" w:cs="Tahoma"/>
          <w:i/>
          <w:iCs/>
        </w:rPr>
      </w:pPr>
      <w:r>
        <w:rPr>
          <w:rFonts w:ascii="Tahoma" w:hAnsi="Tahoma" w:cs="Tahoma"/>
          <w:i/>
          <w:iCs/>
        </w:rPr>
        <w:t xml:space="preserve">Mauritius has recently been removed </w:t>
      </w:r>
      <w:r w:rsidR="00440898">
        <w:rPr>
          <w:rFonts w:ascii="Tahoma" w:hAnsi="Tahoma" w:cs="Tahoma"/>
          <w:i/>
          <w:iCs/>
        </w:rPr>
        <w:t xml:space="preserve">from </w:t>
      </w:r>
      <w:r>
        <w:rPr>
          <w:rFonts w:ascii="Tahoma" w:hAnsi="Tahoma" w:cs="Tahoma"/>
          <w:i/>
          <w:iCs/>
        </w:rPr>
        <w:t>the Financial Action Task Force (FATF)</w:t>
      </w:r>
      <w:r w:rsidR="00440898">
        <w:rPr>
          <w:rFonts w:ascii="Tahoma" w:hAnsi="Tahoma" w:cs="Tahoma"/>
          <w:i/>
          <w:iCs/>
        </w:rPr>
        <w:t xml:space="preserve"> grey list</w:t>
      </w:r>
      <w:r>
        <w:rPr>
          <w:rFonts w:ascii="Tahoma" w:hAnsi="Tahoma" w:cs="Tahoma"/>
          <w:i/>
          <w:iCs/>
        </w:rPr>
        <w:t xml:space="preserve">, as well as </w:t>
      </w:r>
      <w:r w:rsidR="00282C6F">
        <w:rPr>
          <w:rFonts w:ascii="Tahoma" w:hAnsi="Tahoma" w:cs="Tahoma"/>
          <w:i/>
          <w:iCs/>
        </w:rPr>
        <w:t xml:space="preserve">over the last 5 years materially revising </w:t>
      </w:r>
      <w:r>
        <w:rPr>
          <w:rFonts w:ascii="Tahoma" w:hAnsi="Tahoma" w:cs="Tahoma"/>
          <w:i/>
          <w:iCs/>
        </w:rPr>
        <w:t xml:space="preserve">its tax legislation and global business rules </w:t>
      </w:r>
      <w:r w:rsidR="00282C6F">
        <w:rPr>
          <w:rFonts w:ascii="Tahoma" w:hAnsi="Tahoma" w:cs="Tahoma"/>
          <w:i/>
          <w:iCs/>
        </w:rPr>
        <w:t>to comply</w:t>
      </w:r>
      <w:r>
        <w:rPr>
          <w:rFonts w:ascii="Tahoma" w:hAnsi="Tahoma" w:cs="Tahoma"/>
          <w:i/>
          <w:iCs/>
        </w:rPr>
        <w:t xml:space="preserve"> with the Organization for Economic Co-operation and Development (OECD) international tax guidelines</w:t>
      </w:r>
      <w:r w:rsidR="00282C6F">
        <w:rPr>
          <w:rFonts w:ascii="Tahoma" w:hAnsi="Tahoma" w:cs="Tahoma"/>
          <w:i/>
          <w:iCs/>
        </w:rPr>
        <w:t xml:space="preserve"> to stamp out </w:t>
      </w:r>
      <w:r>
        <w:rPr>
          <w:rFonts w:ascii="Tahoma" w:hAnsi="Tahoma" w:cs="Tahoma"/>
          <w:i/>
          <w:iCs/>
        </w:rPr>
        <w:t xml:space="preserve">Base Erosion and Profit Shifting (“BEPS”). This article identifies the main changes to the taxation landscape in Mauritius and will hopefully illustrate that Mauritius is most certainly “open for business” </w:t>
      </w:r>
      <w:r w:rsidR="00282C6F">
        <w:rPr>
          <w:rFonts w:ascii="Tahoma" w:hAnsi="Tahoma" w:cs="Tahoma"/>
          <w:i/>
          <w:iCs/>
        </w:rPr>
        <w:t xml:space="preserve">as </w:t>
      </w:r>
      <w:r>
        <w:rPr>
          <w:rFonts w:ascii="Tahoma" w:hAnsi="Tahoma" w:cs="Tahoma"/>
          <w:i/>
          <w:iCs/>
        </w:rPr>
        <w:t>an attractive</w:t>
      </w:r>
      <w:r w:rsidR="00282C6F">
        <w:rPr>
          <w:rFonts w:ascii="Tahoma" w:hAnsi="Tahoma" w:cs="Tahoma"/>
          <w:i/>
          <w:iCs/>
        </w:rPr>
        <w:t xml:space="preserve">, </w:t>
      </w:r>
      <w:proofErr w:type="gramStart"/>
      <w:r w:rsidR="00282C6F">
        <w:rPr>
          <w:rFonts w:ascii="Tahoma" w:hAnsi="Tahoma" w:cs="Tahoma"/>
          <w:i/>
          <w:iCs/>
        </w:rPr>
        <w:t>credible</w:t>
      </w:r>
      <w:proofErr w:type="gramEnd"/>
      <w:r>
        <w:rPr>
          <w:rFonts w:ascii="Tahoma" w:hAnsi="Tahoma" w:cs="Tahoma"/>
          <w:i/>
          <w:iCs/>
        </w:rPr>
        <w:t xml:space="preserve"> and competitive jurisdiction for various types of international business </w:t>
      </w:r>
      <w:r w:rsidR="00282C6F">
        <w:rPr>
          <w:rFonts w:ascii="Tahoma" w:hAnsi="Tahoma" w:cs="Tahoma"/>
          <w:i/>
          <w:iCs/>
        </w:rPr>
        <w:t xml:space="preserve">and wealth management </w:t>
      </w:r>
      <w:r w:rsidR="00F20949">
        <w:rPr>
          <w:rFonts w:ascii="Tahoma" w:hAnsi="Tahoma" w:cs="Tahoma"/>
          <w:i/>
          <w:iCs/>
        </w:rPr>
        <w:t>activities</w:t>
      </w:r>
      <w:r>
        <w:rPr>
          <w:rFonts w:ascii="Tahoma" w:hAnsi="Tahoma" w:cs="Tahoma"/>
          <w:i/>
          <w:iCs/>
        </w:rPr>
        <w:t xml:space="preserve">. </w:t>
      </w:r>
    </w:p>
    <w:p w14:paraId="6E092B8D" w14:textId="70D8BBC7" w:rsidR="006E2A2B" w:rsidRDefault="006E2A2B" w:rsidP="006E2A2B">
      <w:pPr>
        <w:spacing w:after="0" w:line="360" w:lineRule="auto"/>
        <w:jc w:val="both"/>
        <w:rPr>
          <w:rFonts w:ascii="Tahoma" w:hAnsi="Tahoma" w:cs="Tahoma"/>
          <w:i/>
          <w:iCs/>
        </w:rPr>
      </w:pPr>
    </w:p>
    <w:p w14:paraId="3B68BC65" w14:textId="1E97F64A" w:rsidR="006E2A2B" w:rsidRDefault="006E2A2B" w:rsidP="006E2A2B">
      <w:pPr>
        <w:spacing w:after="0" w:line="360" w:lineRule="auto"/>
        <w:jc w:val="both"/>
        <w:rPr>
          <w:rFonts w:ascii="Tahoma" w:hAnsi="Tahoma" w:cs="Tahoma"/>
          <w:b/>
          <w:bCs/>
          <w:u w:val="single"/>
        </w:rPr>
      </w:pPr>
      <w:r>
        <w:rPr>
          <w:rFonts w:ascii="Tahoma" w:hAnsi="Tahoma" w:cs="Tahoma"/>
          <w:b/>
          <w:bCs/>
          <w:u w:val="single"/>
        </w:rPr>
        <w:t>The FATF Grey Listing Experience in Mauritius</w:t>
      </w:r>
    </w:p>
    <w:p w14:paraId="46D02463" w14:textId="77777777" w:rsidR="00F20949" w:rsidRDefault="00F20949" w:rsidP="006E2A2B">
      <w:pPr>
        <w:spacing w:after="0" w:line="360" w:lineRule="auto"/>
        <w:jc w:val="both"/>
        <w:rPr>
          <w:rFonts w:ascii="Tahoma" w:hAnsi="Tahoma" w:cs="Tahoma"/>
          <w:b/>
          <w:bCs/>
          <w:u w:val="single"/>
        </w:rPr>
      </w:pPr>
    </w:p>
    <w:p w14:paraId="04C9F02C" w14:textId="2CE98EBB" w:rsidR="0025026D" w:rsidRDefault="009D4BB5" w:rsidP="006E2A2B">
      <w:pPr>
        <w:spacing w:after="0" w:line="360" w:lineRule="auto"/>
        <w:jc w:val="both"/>
        <w:rPr>
          <w:rFonts w:ascii="Tahoma" w:hAnsi="Tahoma" w:cs="Tahoma"/>
        </w:rPr>
      </w:pPr>
      <w:r>
        <w:rPr>
          <w:rFonts w:ascii="Tahoma" w:hAnsi="Tahoma" w:cs="Tahoma"/>
        </w:rPr>
        <w:t xml:space="preserve">The FATF placed Mauritius on its grey list in February 2020. </w:t>
      </w:r>
      <w:r w:rsidR="00282C6F">
        <w:rPr>
          <w:rFonts w:ascii="Tahoma" w:hAnsi="Tahoma" w:cs="Tahoma"/>
        </w:rPr>
        <w:t xml:space="preserve"> Such</w:t>
      </w:r>
      <w:r>
        <w:rPr>
          <w:rFonts w:ascii="Tahoma" w:hAnsi="Tahoma" w:cs="Tahoma"/>
        </w:rPr>
        <w:t xml:space="preserve"> grey listing was not on account of any deficiencies, </w:t>
      </w:r>
      <w:proofErr w:type="gramStart"/>
      <w:r>
        <w:rPr>
          <w:rFonts w:ascii="Tahoma" w:hAnsi="Tahoma" w:cs="Tahoma"/>
        </w:rPr>
        <w:t>irregularities</w:t>
      </w:r>
      <w:proofErr w:type="gramEnd"/>
      <w:r>
        <w:rPr>
          <w:rFonts w:ascii="Tahoma" w:hAnsi="Tahoma" w:cs="Tahoma"/>
        </w:rPr>
        <w:t xml:space="preserve"> or contr</w:t>
      </w:r>
      <w:r w:rsidR="00DC25F4">
        <w:rPr>
          <w:rFonts w:ascii="Tahoma" w:hAnsi="Tahoma" w:cs="Tahoma"/>
        </w:rPr>
        <w:t>a</w:t>
      </w:r>
      <w:r>
        <w:rPr>
          <w:rFonts w:ascii="Tahoma" w:hAnsi="Tahoma" w:cs="Tahoma"/>
        </w:rPr>
        <w:t xml:space="preserve">ventions </w:t>
      </w:r>
      <w:r w:rsidR="00DC25F4">
        <w:rPr>
          <w:rFonts w:ascii="Tahoma" w:hAnsi="Tahoma" w:cs="Tahoma"/>
        </w:rPr>
        <w:t xml:space="preserve">of EU policies in its BEPS initiatives, so Mauritius has never been “listed” on account of its taxation laws, policies and enforcement. </w:t>
      </w:r>
      <w:r w:rsidR="00687153">
        <w:rPr>
          <w:rFonts w:ascii="Tahoma" w:hAnsi="Tahoma" w:cs="Tahoma"/>
        </w:rPr>
        <w:t xml:space="preserve">The reaction of Mauritius to the FATF grey listing was swift and demonstrated political commitment to </w:t>
      </w:r>
      <w:r w:rsidR="0025026D">
        <w:rPr>
          <w:rFonts w:ascii="Tahoma" w:hAnsi="Tahoma" w:cs="Tahoma"/>
        </w:rPr>
        <w:t xml:space="preserve">re-instating </w:t>
      </w:r>
      <w:r w:rsidR="00282C6F">
        <w:rPr>
          <w:rFonts w:ascii="Tahoma" w:hAnsi="Tahoma" w:cs="Tahoma"/>
        </w:rPr>
        <w:t xml:space="preserve">the </w:t>
      </w:r>
      <w:r w:rsidR="0025026D">
        <w:rPr>
          <w:rFonts w:ascii="Tahoma" w:hAnsi="Tahoma" w:cs="Tahoma"/>
        </w:rPr>
        <w:t xml:space="preserve">credibility of Mauritius in the international arena as a matter of </w:t>
      </w:r>
      <w:r w:rsidR="00F20949">
        <w:rPr>
          <w:rFonts w:ascii="Tahoma" w:hAnsi="Tahoma" w:cs="Tahoma"/>
        </w:rPr>
        <w:t>urgency</w:t>
      </w:r>
      <w:r w:rsidR="0025026D">
        <w:rPr>
          <w:rFonts w:ascii="Tahoma" w:hAnsi="Tahoma" w:cs="Tahoma"/>
        </w:rPr>
        <w:t>.  The result was t</w:t>
      </w:r>
      <w:r w:rsidR="00282C6F">
        <w:rPr>
          <w:rFonts w:ascii="Tahoma" w:hAnsi="Tahoma" w:cs="Tahoma"/>
        </w:rPr>
        <w:t>hat Mauritius was</w:t>
      </w:r>
      <w:r w:rsidR="0025026D">
        <w:rPr>
          <w:rFonts w:ascii="Tahoma" w:hAnsi="Tahoma" w:cs="Tahoma"/>
        </w:rPr>
        <w:t xml:space="preserve"> removed officially </w:t>
      </w:r>
      <w:r w:rsidR="00282C6F">
        <w:rPr>
          <w:rFonts w:ascii="Tahoma" w:hAnsi="Tahoma" w:cs="Tahoma"/>
        </w:rPr>
        <w:t>on</w:t>
      </w:r>
      <w:r w:rsidR="0025026D">
        <w:rPr>
          <w:rFonts w:ascii="Tahoma" w:hAnsi="Tahoma" w:cs="Tahoma"/>
        </w:rPr>
        <w:t xml:space="preserve"> 21 October 2021, being a period of less than two years when most countries take approximately five years to be removed from the FATF grey list.  </w:t>
      </w:r>
      <w:r w:rsidR="00282C6F">
        <w:rPr>
          <w:rFonts w:ascii="Tahoma" w:hAnsi="Tahoma" w:cs="Tahoma"/>
        </w:rPr>
        <w:t>In my view</w:t>
      </w:r>
      <w:r w:rsidR="0025026D">
        <w:rPr>
          <w:rFonts w:ascii="Tahoma" w:hAnsi="Tahoma" w:cs="Tahoma"/>
        </w:rPr>
        <w:t xml:space="preserve"> little damage was done to Mauritius</w:t>
      </w:r>
      <w:r w:rsidR="008B427B">
        <w:rPr>
          <w:rFonts w:ascii="Tahoma" w:hAnsi="Tahoma" w:cs="Tahoma"/>
        </w:rPr>
        <w:t xml:space="preserve"> in the long term</w:t>
      </w:r>
      <w:r w:rsidR="0025026D">
        <w:rPr>
          <w:rFonts w:ascii="Tahoma" w:hAnsi="Tahoma" w:cs="Tahoma"/>
        </w:rPr>
        <w:t>, including the offshore sector, and instead Mauritius has</w:t>
      </w:r>
      <w:r w:rsidR="00282C6F">
        <w:rPr>
          <w:rFonts w:ascii="Tahoma" w:hAnsi="Tahoma" w:cs="Tahoma"/>
        </w:rPr>
        <w:t xml:space="preserve"> shown</w:t>
      </w:r>
      <w:r w:rsidR="0025026D">
        <w:rPr>
          <w:rFonts w:ascii="Tahoma" w:hAnsi="Tahoma" w:cs="Tahoma"/>
        </w:rPr>
        <w:t xml:space="preserve"> to the world its ability to </w:t>
      </w:r>
      <w:r w:rsidR="00282C6F">
        <w:rPr>
          <w:rFonts w:ascii="Tahoma" w:hAnsi="Tahoma" w:cs="Tahoma"/>
        </w:rPr>
        <w:t>adapt</w:t>
      </w:r>
      <w:r w:rsidR="00F20949">
        <w:rPr>
          <w:rFonts w:ascii="Tahoma" w:hAnsi="Tahoma" w:cs="Tahoma"/>
        </w:rPr>
        <w:t xml:space="preserve"> quickly</w:t>
      </w:r>
      <w:r w:rsidR="0025026D">
        <w:rPr>
          <w:rFonts w:ascii="Tahoma" w:hAnsi="Tahoma" w:cs="Tahoma"/>
        </w:rPr>
        <w:t xml:space="preserve"> and</w:t>
      </w:r>
      <w:r w:rsidR="00282C6F">
        <w:rPr>
          <w:rFonts w:ascii="Tahoma" w:hAnsi="Tahoma" w:cs="Tahoma"/>
        </w:rPr>
        <w:t xml:space="preserve"> </w:t>
      </w:r>
      <w:r w:rsidR="0025026D">
        <w:rPr>
          <w:rFonts w:ascii="Tahoma" w:hAnsi="Tahoma" w:cs="Tahoma"/>
        </w:rPr>
        <w:t xml:space="preserve">demonstrating </w:t>
      </w:r>
      <w:r w:rsidR="00282C6F">
        <w:rPr>
          <w:rFonts w:ascii="Tahoma" w:hAnsi="Tahoma" w:cs="Tahoma"/>
        </w:rPr>
        <w:t>its commitment</w:t>
      </w:r>
      <w:r w:rsidR="0025026D">
        <w:rPr>
          <w:rFonts w:ascii="Tahoma" w:hAnsi="Tahoma" w:cs="Tahoma"/>
        </w:rPr>
        <w:t xml:space="preserve"> </w:t>
      </w:r>
      <w:r w:rsidR="00282C6F">
        <w:rPr>
          <w:rFonts w:ascii="Tahoma" w:hAnsi="Tahoma" w:cs="Tahoma"/>
        </w:rPr>
        <w:t>to remaining a</w:t>
      </w:r>
      <w:r w:rsidR="0025026D">
        <w:rPr>
          <w:rFonts w:ascii="Tahoma" w:hAnsi="Tahoma" w:cs="Tahoma"/>
        </w:rPr>
        <w:t xml:space="preserve"> respect</w:t>
      </w:r>
      <w:r w:rsidR="008B2782">
        <w:rPr>
          <w:rFonts w:ascii="Tahoma" w:hAnsi="Tahoma" w:cs="Tahoma"/>
        </w:rPr>
        <w:t>ed</w:t>
      </w:r>
      <w:r w:rsidR="0025026D">
        <w:rPr>
          <w:rFonts w:ascii="Tahoma" w:hAnsi="Tahoma" w:cs="Tahoma"/>
        </w:rPr>
        <w:t xml:space="preserve"> and compliant jurisdiction from which the tax residency of international busines</w:t>
      </w:r>
      <w:r w:rsidR="008B2782">
        <w:rPr>
          <w:rFonts w:ascii="Tahoma" w:hAnsi="Tahoma" w:cs="Tahoma"/>
        </w:rPr>
        <w:t>ses</w:t>
      </w:r>
      <w:r w:rsidR="0025026D">
        <w:rPr>
          <w:rFonts w:ascii="Tahoma" w:hAnsi="Tahoma" w:cs="Tahoma"/>
        </w:rPr>
        <w:t xml:space="preserve"> and wealth preservation structures can be based. </w:t>
      </w:r>
    </w:p>
    <w:p w14:paraId="37B54764" w14:textId="77777777" w:rsidR="0025026D" w:rsidRDefault="0025026D" w:rsidP="006E2A2B">
      <w:pPr>
        <w:spacing w:after="0" w:line="360" w:lineRule="auto"/>
        <w:jc w:val="both"/>
        <w:rPr>
          <w:rFonts w:ascii="Tahoma" w:hAnsi="Tahoma" w:cs="Tahoma"/>
        </w:rPr>
      </w:pPr>
    </w:p>
    <w:p w14:paraId="42E45AD5" w14:textId="6BD64091" w:rsidR="00F965B9" w:rsidRDefault="00F965B9" w:rsidP="006E2A2B">
      <w:pPr>
        <w:spacing w:after="0" w:line="360" w:lineRule="auto"/>
        <w:jc w:val="both"/>
        <w:rPr>
          <w:rFonts w:ascii="Tahoma" w:hAnsi="Tahoma" w:cs="Tahoma"/>
          <w:b/>
          <w:bCs/>
          <w:u w:val="single"/>
        </w:rPr>
      </w:pPr>
      <w:r>
        <w:rPr>
          <w:rFonts w:ascii="Tahoma" w:hAnsi="Tahoma" w:cs="Tahoma"/>
          <w:b/>
          <w:bCs/>
          <w:u w:val="single"/>
        </w:rPr>
        <w:t xml:space="preserve">Changes in </w:t>
      </w:r>
      <w:r w:rsidR="008B2782">
        <w:rPr>
          <w:rFonts w:ascii="Tahoma" w:hAnsi="Tahoma" w:cs="Tahoma"/>
          <w:b/>
          <w:bCs/>
          <w:u w:val="single"/>
        </w:rPr>
        <w:t>Company Taxation</w:t>
      </w:r>
      <w:r>
        <w:rPr>
          <w:rFonts w:ascii="Tahoma" w:hAnsi="Tahoma" w:cs="Tahoma"/>
          <w:b/>
          <w:bCs/>
          <w:u w:val="single"/>
        </w:rPr>
        <w:t xml:space="preserve"> </w:t>
      </w:r>
    </w:p>
    <w:p w14:paraId="1577E1EE" w14:textId="77777777" w:rsidR="00F20949" w:rsidRDefault="00F20949" w:rsidP="006E2A2B">
      <w:pPr>
        <w:spacing w:after="0" w:line="360" w:lineRule="auto"/>
        <w:jc w:val="both"/>
        <w:rPr>
          <w:rFonts w:ascii="Tahoma" w:hAnsi="Tahoma" w:cs="Tahoma"/>
          <w:b/>
          <w:bCs/>
          <w:u w:val="single"/>
        </w:rPr>
      </w:pPr>
    </w:p>
    <w:p w14:paraId="20D684F0" w14:textId="0CAC4EB1" w:rsidR="00123F41" w:rsidRDefault="00AD06E4" w:rsidP="006E2A2B">
      <w:pPr>
        <w:spacing w:after="0" w:line="360" w:lineRule="auto"/>
        <w:jc w:val="both"/>
        <w:rPr>
          <w:rFonts w:ascii="Tahoma" w:hAnsi="Tahoma" w:cs="Tahoma"/>
        </w:rPr>
      </w:pPr>
      <w:r>
        <w:rPr>
          <w:rFonts w:ascii="Tahoma" w:hAnsi="Tahoma" w:cs="Tahoma"/>
        </w:rPr>
        <w:t xml:space="preserve">Since around 2016 Mauritius has been placed under pressure by the EU to address various aspects of its taxation regime that were not aligned with the EU strategies to combat BEPS.  </w:t>
      </w:r>
      <w:r w:rsidR="00103B60">
        <w:rPr>
          <w:rFonts w:ascii="Tahoma" w:hAnsi="Tahoma" w:cs="Tahoma"/>
        </w:rPr>
        <w:t xml:space="preserve">In </w:t>
      </w:r>
      <w:proofErr w:type="spellStart"/>
      <w:r w:rsidR="00103B60">
        <w:rPr>
          <w:rFonts w:ascii="Tahoma" w:hAnsi="Tahoma" w:cs="Tahoma"/>
        </w:rPr>
        <w:t>m</w:t>
      </w:r>
      <w:r>
        <w:rPr>
          <w:rFonts w:ascii="Tahoma" w:hAnsi="Tahoma" w:cs="Tahoma"/>
        </w:rPr>
        <w:t>id 2018</w:t>
      </w:r>
      <w:proofErr w:type="spellEnd"/>
      <w:r>
        <w:rPr>
          <w:rFonts w:ascii="Tahoma" w:hAnsi="Tahoma" w:cs="Tahoma"/>
        </w:rPr>
        <w:t xml:space="preserve"> following the annual Budget Speech significant changes we</w:t>
      </w:r>
      <w:r w:rsidR="00103B60">
        <w:rPr>
          <w:rFonts w:ascii="Tahoma" w:hAnsi="Tahoma" w:cs="Tahoma"/>
        </w:rPr>
        <w:t>re announced</w:t>
      </w:r>
      <w:r>
        <w:rPr>
          <w:rFonts w:ascii="Tahoma" w:hAnsi="Tahoma" w:cs="Tahoma"/>
        </w:rPr>
        <w:t xml:space="preserve">, including material </w:t>
      </w:r>
      <w:r w:rsidR="00103B60">
        <w:rPr>
          <w:rFonts w:ascii="Tahoma" w:hAnsi="Tahoma" w:cs="Tahoma"/>
        </w:rPr>
        <w:t>revisions</w:t>
      </w:r>
      <w:r>
        <w:rPr>
          <w:rFonts w:ascii="Tahoma" w:hAnsi="Tahoma" w:cs="Tahoma"/>
        </w:rPr>
        <w:t xml:space="preserve"> to the Mauritian Income Tax Act (“MITA”), the Financial Services Act and the Compan</w:t>
      </w:r>
      <w:r w:rsidR="00103B60">
        <w:rPr>
          <w:rFonts w:ascii="Tahoma" w:hAnsi="Tahoma" w:cs="Tahoma"/>
        </w:rPr>
        <w:t>ies</w:t>
      </w:r>
      <w:r>
        <w:rPr>
          <w:rFonts w:ascii="Tahoma" w:hAnsi="Tahoma" w:cs="Tahoma"/>
        </w:rPr>
        <w:t xml:space="preserve"> Act. The most fundamental change w</w:t>
      </w:r>
      <w:r w:rsidR="00103B60">
        <w:rPr>
          <w:rFonts w:ascii="Tahoma" w:hAnsi="Tahoma" w:cs="Tahoma"/>
        </w:rPr>
        <w:t>as</w:t>
      </w:r>
      <w:r>
        <w:rPr>
          <w:rFonts w:ascii="Tahoma" w:hAnsi="Tahoma" w:cs="Tahoma"/>
        </w:rPr>
        <w:t xml:space="preserve"> to remove </w:t>
      </w:r>
      <w:r w:rsidR="00103B60">
        <w:rPr>
          <w:rFonts w:ascii="Tahoma" w:hAnsi="Tahoma" w:cs="Tahoma"/>
        </w:rPr>
        <w:t>a tax</w:t>
      </w:r>
      <w:r w:rsidR="00F20949">
        <w:rPr>
          <w:rFonts w:ascii="Tahoma" w:hAnsi="Tahoma" w:cs="Tahoma"/>
        </w:rPr>
        <w:t xml:space="preserve"> </w:t>
      </w:r>
      <w:r>
        <w:rPr>
          <w:rFonts w:ascii="Tahoma" w:hAnsi="Tahoma" w:cs="Tahoma"/>
        </w:rPr>
        <w:t xml:space="preserve">system </w:t>
      </w:r>
      <w:r w:rsidR="00103B60">
        <w:rPr>
          <w:rFonts w:ascii="Tahoma" w:hAnsi="Tahoma" w:cs="Tahoma"/>
        </w:rPr>
        <w:t xml:space="preserve">of treating foreign owned </w:t>
      </w:r>
      <w:r w:rsidR="00F20949">
        <w:rPr>
          <w:rFonts w:ascii="Tahoma" w:hAnsi="Tahoma" w:cs="Tahoma"/>
        </w:rPr>
        <w:t xml:space="preserve">or foreign income generating </w:t>
      </w:r>
      <w:r w:rsidR="00103B60">
        <w:rPr>
          <w:rFonts w:ascii="Tahoma" w:hAnsi="Tahoma" w:cs="Tahoma"/>
        </w:rPr>
        <w:t xml:space="preserve">legal entities resident in Mauritius with tax preferences that </w:t>
      </w:r>
      <w:r w:rsidR="00F20949">
        <w:rPr>
          <w:rFonts w:ascii="Tahoma" w:hAnsi="Tahoma" w:cs="Tahoma"/>
        </w:rPr>
        <w:t xml:space="preserve">were </w:t>
      </w:r>
      <w:r w:rsidR="00103B60">
        <w:rPr>
          <w:rFonts w:ascii="Tahoma" w:hAnsi="Tahoma" w:cs="Tahoma"/>
        </w:rPr>
        <w:t>not available to Mauritian entities owned by Mauritian residents</w:t>
      </w:r>
      <w:r>
        <w:rPr>
          <w:rFonts w:ascii="Tahoma" w:hAnsi="Tahoma" w:cs="Tahoma"/>
        </w:rPr>
        <w:t xml:space="preserve">.  </w:t>
      </w:r>
      <w:r w:rsidR="008A5516">
        <w:rPr>
          <w:rFonts w:ascii="Tahoma" w:hAnsi="Tahoma" w:cs="Tahoma"/>
        </w:rPr>
        <w:t>Commencing</w:t>
      </w:r>
      <w:r w:rsidR="00103B60">
        <w:rPr>
          <w:rFonts w:ascii="Tahoma" w:hAnsi="Tahoma" w:cs="Tahoma"/>
        </w:rPr>
        <w:t xml:space="preserve"> 1 January</w:t>
      </w:r>
      <w:r>
        <w:rPr>
          <w:rFonts w:ascii="Tahoma" w:hAnsi="Tahoma" w:cs="Tahoma"/>
        </w:rPr>
        <w:t xml:space="preserve"> 201</w:t>
      </w:r>
      <w:r w:rsidR="008A5516">
        <w:rPr>
          <w:rFonts w:ascii="Tahoma" w:hAnsi="Tahoma" w:cs="Tahoma"/>
        </w:rPr>
        <w:t>9</w:t>
      </w:r>
      <w:r>
        <w:rPr>
          <w:rFonts w:ascii="Tahoma" w:hAnsi="Tahoma" w:cs="Tahoma"/>
        </w:rPr>
        <w:t xml:space="preserve"> it was no longer possible to form a Global Business Company </w:t>
      </w:r>
      <w:r>
        <w:rPr>
          <w:rFonts w:ascii="Tahoma" w:hAnsi="Tahoma" w:cs="Tahoma"/>
        </w:rPr>
        <w:lastRenderedPageBreak/>
        <w:t xml:space="preserve">(“GBC”) under the existing system of category 1 and category 2 GBC </w:t>
      </w:r>
      <w:r w:rsidR="00D01794">
        <w:rPr>
          <w:rFonts w:ascii="Tahoma" w:hAnsi="Tahoma" w:cs="Tahoma"/>
        </w:rPr>
        <w:t>licensing</w:t>
      </w:r>
      <w:r>
        <w:rPr>
          <w:rFonts w:ascii="Tahoma" w:hAnsi="Tahoma" w:cs="Tahoma"/>
        </w:rPr>
        <w:t xml:space="preserve"> where a category 1 GBC enjoyed a blanket effective 3% tax rate based on a fiction of a deemed 80% foreign tax credit, </w:t>
      </w:r>
      <w:r w:rsidR="00123F41">
        <w:rPr>
          <w:rFonts w:ascii="Tahoma" w:hAnsi="Tahoma" w:cs="Tahoma"/>
        </w:rPr>
        <w:t xml:space="preserve">and in the case of a category 2 GBC, notwithstanding that it had its tax residency in Mauritius it </w:t>
      </w:r>
      <w:r w:rsidR="00F20949">
        <w:rPr>
          <w:rFonts w:ascii="Tahoma" w:hAnsi="Tahoma" w:cs="Tahoma"/>
        </w:rPr>
        <w:t>enjoyed</w:t>
      </w:r>
      <w:r w:rsidR="00123F41">
        <w:rPr>
          <w:rFonts w:ascii="Tahoma" w:hAnsi="Tahoma" w:cs="Tahoma"/>
        </w:rPr>
        <w:t xml:space="preserve"> a blanket exemption from taxation, provided that the majority of the beneficial owners thereof were not Mauritian tax residents or nationals.  Existing category 1 and category 2 GBCs had a 3 year “grandfathering“ concession whereby they could continue to enjoy the pre-existing tax rules up to 30 June 2021</w:t>
      </w:r>
      <w:r w:rsidR="00F20949">
        <w:rPr>
          <w:rFonts w:ascii="Tahoma" w:hAnsi="Tahoma" w:cs="Tahoma"/>
        </w:rPr>
        <w:t>.</w:t>
      </w:r>
    </w:p>
    <w:p w14:paraId="5C4D2AC3" w14:textId="77777777" w:rsidR="00123F41" w:rsidRDefault="00123F41" w:rsidP="006E2A2B">
      <w:pPr>
        <w:spacing w:after="0" w:line="360" w:lineRule="auto"/>
        <w:jc w:val="both"/>
        <w:rPr>
          <w:rFonts w:ascii="Tahoma" w:hAnsi="Tahoma" w:cs="Tahoma"/>
        </w:rPr>
      </w:pPr>
    </w:p>
    <w:p w14:paraId="284C6AF2" w14:textId="2411F4F5" w:rsidR="00123F41" w:rsidRDefault="00123F41" w:rsidP="006E2A2B">
      <w:pPr>
        <w:spacing w:after="0" w:line="360" w:lineRule="auto"/>
        <w:jc w:val="both"/>
        <w:rPr>
          <w:rFonts w:ascii="Tahoma" w:hAnsi="Tahoma" w:cs="Tahoma"/>
        </w:rPr>
      </w:pPr>
      <w:r>
        <w:rPr>
          <w:rFonts w:ascii="Tahoma" w:hAnsi="Tahoma" w:cs="Tahoma"/>
        </w:rPr>
        <w:t xml:space="preserve">Under the new rules a new GBC would be subject to </w:t>
      </w:r>
      <w:proofErr w:type="gramStart"/>
      <w:r>
        <w:rPr>
          <w:rFonts w:ascii="Tahoma" w:hAnsi="Tahoma" w:cs="Tahoma"/>
        </w:rPr>
        <w:t>exactly the same</w:t>
      </w:r>
      <w:proofErr w:type="gramEnd"/>
      <w:r>
        <w:rPr>
          <w:rFonts w:ascii="Tahoma" w:hAnsi="Tahoma" w:cs="Tahoma"/>
        </w:rPr>
        <w:t xml:space="preserve"> tax treatment as any other domestic company owned by Mauritian tax resident</w:t>
      </w:r>
      <w:r w:rsidR="00F20949">
        <w:rPr>
          <w:rFonts w:ascii="Tahoma" w:hAnsi="Tahoma" w:cs="Tahoma"/>
        </w:rPr>
        <w:t>s</w:t>
      </w:r>
      <w:r>
        <w:rPr>
          <w:rFonts w:ascii="Tahoma" w:hAnsi="Tahoma" w:cs="Tahoma"/>
        </w:rPr>
        <w:t xml:space="preserve"> or nationals that primarily derive their revenue from within the Mauritian economy. </w:t>
      </w:r>
      <w:r w:rsidR="008A5516">
        <w:rPr>
          <w:rFonts w:ascii="Tahoma" w:hAnsi="Tahoma" w:cs="Tahoma"/>
        </w:rPr>
        <w:t xml:space="preserve">All Mauritian companies (domestic and GBC) are subject to the same </w:t>
      </w:r>
      <w:r w:rsidR="00D01794">
        <w:rPr>
          <w:rFonts w:ascii="Tahoma" w:hAnsi="Tahoma" w:cs="Tahoma"/>
        </w:rPr>
        <w:t xml:space="preserve">company </w:t>
      </w:r>
      <w:r w:rsidR="008A5516">
        <w:rPr>
          <w:rFonts w:ascii="Tahoma" w:hAnsi="Tahoma" w:cs="Tahoma"/>
        </w:rPr>
        <w:t>tax rate being 15%, subject certain exceptions mentioned below</w:t>
      </w:r>
      <w:r>
        <w:rPr>
          <w:rFonts w:ascii="Tahoma" w:hAnsi="Tahoma" w:cs="Tahoma"/>
        </w:rPr>
        <w:t xml:space="preserve">.  </w:t>
      </w:r>
      <w:r w:rsidR="00F20949">
        <w:rPr>
          <w:rFonts w:ascii="Tahoma" w:hAnsi="Tahoma" w:cs="Tahoma"/>
        </w:rPr>
        <w:t xml:space="preserve">Note that there is no tax on dividends declared by a Mauritian company. </w:t>
      </w:r>
      <w:r>
        <w:rPr>
          <w:rFonts w:ascii="Tahoma" w:hAnsi="Tahoma" w:cs="Tahoma"/>
        </w:rPr>
        <w:t>The only material distinction in terms of tax treatment of a domestic Mauritian company and a GBC is an additional 2% Corporate Social Responsibility Levy</w:t>
      </w:r>
      <w:r w:rsidR="008A5516">
        <w:rPr>
          <w:rFonts w:ascii="Tahoma" w:hAnsi="Tahoma" w:cs="Tahoma"/>
        </w:rPr>
        <w:t xml:space="preserve"> (CSRL)</w:t>
      </w:r>
      <w:r>
        <w:rPr>
          <w:rFonts w:ascii="Tahoma" w:hAnsi="Tahoma" w:cs="Tahoma"/>
        </w:rPr>
        <w:t xml:space="preserve"> that applies to a domestic company and not a GBC.  To clarify</w:t>
      </w:r>
      <w:r w:rsidR="008A5516">
        <w:rPr>
          <w:rFonts w:ascii="Tahoma" w:hAnsi="Tahoma" w:cs="Tahoma"/>
        </w:rPr>
        <w:t>-</w:t>
      </w:r>
      <w:r>
        <w:rPr>
          <w:rFonts w:ascii="Tahoma" w:hAnsi="Tahoma" w:cs="Tahoma"/>
        </w:rPr>
        <w:t xml:space="preserve"> </w:t>
      </w:r>
    </w:p>
    <w:p w14:paraId="67A52268" w14:textId="77777777" w:rsidR="00123F41" w:rsidRDefault="00123F41" w:rsidP="006E2A2B">
      <w:pPr>
        <w:spacing w:after="0" w:line="360" w:lineRule="auto"/>
        <w:jc w:val="both"/>
        <w:rPr>
          <w:rFonts w:ascii="Tahoma" w:hAnsi="Tahoma" w:cs="Tahoma"/>
        </w:rPr>
      </w:pPr>
    </w:p>
    <w:p w14:paraId="45A8AF5D" w14:textId="7DACBD85" w:rsidR="006E2A2B" w:rsidRPr="00123F41" w:rsidRDefault="00123F41" w:rsidP="00123F41">
      <w:pPr>
        <w:pStyle w:val="ListParagraph"/>
        <w:numPr>
          <w:ilvl w:val="0"/>
          <w:numId w:val="1"/>
        </w:numPr>
        <w:spacing w:after="0" w:line="360" w:lineRule="auto"/>
        <w:jc w:val="both"/>
        <w:rPr>
          <w:rFonts w:ascii="Tahoma" w:hAnsi="Tahoma" w:cs="Tahoma"/>
          <w:b/>
          <w:bCs/>
          <w:u w:val="single"/>
        </w:rPr>
      </w:pPr>
      <w:r w:rsidRPr="00123F41">
        <w:rPr>
          <w:rFonts w:ascii="Tahoma" w:hAnsi="Tahoma" w:cs="Tahoma"/>
        </w:rPr>
        <w:t xml:space="preserve">A domestic Mauritian company may be used where the tax residency of the company takes place in Mauritius (through the concept of “central management and control”) provided that at least </w:t>
      </w:r>
      <w:r>
        <w:rPr>
          <w:rFonts w:ascii="Tahoma" w:hAnsi="Tahoma" w:cs="Tahoma"/>
        </w:rPr>
        <w:t xml:space="preserve">50% of its ultimate beneficial ownership are held by Mauritian </w:t>
      </w:r>
      <w:r w:rsidRPr="00123F41">
        <w:rPr>
          <w:rFonts w:ascii="Tahoma" w:hAnsi="Tahoma" w:cs="Tahoma"/>
          <w:u w:val="single"/>
        </w:rPr>
        <w:t>citizens</w:t>
      </w:r>
      <w:r>
        <w:rPr>
          <w:rFonts w:ascii="Tahoma" w:hAnsi="Tahoma" w:cs="Tahoma"/>
        </w:rPr>
        <w:t xml:space="preserve">, or if more than half of its revenue is generated from Mauritian tax resident </w:t>
      </w:r>
      <w:proofErr w:type="gramStart"/>
      <w:r>
        <w:rPr>
          <w:rFonts w:ascii="Tahoma" w:hAnsi="Tahoma" w:cs="Tahoma"/>
        </w:rPr>
        <w:t>p</w:t>
      </w:r>
      <w:r w:rsidR="008B412C">
        <w:rPr>
          <w:rFonts w:ascii="Tahoma" w:hAnsi="Tahoma" w:cs="Tahoma"/>
        </w:rPr>
        <w:t>ersons</w:t>
      </w:r>
      <w:r>
        <w:rPr>
          <w:rFonts w:ascii="Tahoma" w:hAnsi="Tahoma" w:cs="Tahoma"/>
        </w:rPr>
        <w:t>;</w:t>
      </w:r>
      <w:proofErr w:type="gramEnd"/>
    </w:p>
    <w:p w14:paraId="41D219B0" w14:textId="61725EC7" w:rsidR="00123F41" w:rsidRDefault="00123F41" w:rsidP="00123F41">
      <w:pPr>
        <w:spacing w:after="0" w:line="360" w:lineRule="auto"/>
        <w:jc w:val="both"/>
        <w:rPr>
          <w:rFonts w:ascii="Tahoma" w:hAnsi="Tahoma" w:cs="Tahoma"/>
          <w:b/>
          <w:bCs/>
          <w:u w:val="single"/>
        </w:rPr>
      </w:pPr>
    </w:p>
    <w:p w14:paraId="7BAAD9EC" w14:textId="01883623" w:rsidR="00123F41" w:rsidRPr="00752137" w:rsidRDefault="004B4973" w:rsidP="00123F41">
      <w:pPr>
        <w:pStyle w:val="ListParagraph"/>
        <w:numPr>
          <w:ilvl w:val="0"/>
          <w:numId w:val="1"/>
        </w:numPr>
        <w:spacing w:after="0" w:line="360" w:lineRule="auto"/>
        <w:jc w:val="both"/>
        <w:rPr>
          <w:rFonts w:ascii="Tahoma" w:hAnsi="Tahoma" w:cs="Tahoma"/>
          <w:b/>
          <w:bCs/>
          <w:u w:val="single"/>
        </w:rPr>
      </w:pPr>
      <w:r w:rsidRPr="00752137">
        <w:rPr>
          <w:rFonts w:ascii="Tahoma" w:hAnsi="Tahoma" w:cs="Tahoma"/>
        </w:rPr>
        <w:t xml:space="preserve">A GBC is required to be used where more than half of its beneficial ownership  </w:t>
      </w:r>
      <w:r w:rsidR="008A5516">
        <w:rPr>
          <w:rFonts w:ascii="Tahoma" w:hAnsi="Tahoma" w:cs="Tahoma"/>
        </w:rPr>
        <w:t>is</w:t>
      </w:r>
      <w:r w:rsidRPr="00752137">
        <w:rPr>
          <w:rFonts w:ascii="Tahoma" w:hAnsi="Tahoma" w:cs="Tahoma"/>
        </w:rPr>
        <w:t xml:space="preserve"> held by non-citizens of Mauritius, </w:t>
      </w:r>
      <w:r w:rsidRPr="00752137">
        <w:rPr>
          <w:rFonts w:ascii="Tahoma" w:hAnsi="Tahoma" w:cs="Tahoma"/>
          <w:u w:val="single"/>
        </w:rPr>
        <w:t>and</w:t>
      </w:r>
      <w:r w:rsidRPr="00752137">
        <w:rPr>
          <w:rFonts w:ascii="Tahoma" w:hAnsi="Tahoma" w:cs="Tahoma"/>
        </w:rPr>
        <w:t xml:space="preserve"> </w:t>
      </w:r>
      <w:r w:rsidR="00752137" w:rsidRPr="00752137">
        <w:rPr>
          <w:rFonts w:ascii="Tahoma" w:hAnsi="Tahoma" w:cs="Tahoma"/>
        </w:rPr>
        <w:t xml:space="preserve">more than half of its revenue is generated from non-Mauritian tax resident persons.  This is essentially a way in which Mauritius has protected its offshore sector by obliging foreigners to apply for a GBC licensing of a Mauritian incorporated and tax resident company </w:t>
      </w:r>
      <w:r w:rsidR="008A5516">
        <w:rPr>
          <w:rFonts w:ascii="Tahoma" w:hAnsi="Tahoma" w:cs="Tahoma"/>
        </w:rPr>
        <w:t>which</w:t>
      </w:r>
      <w:r w:rsidR="00752137" w:rsidRPr="00752137">
        <w:rPr>
          <w:rFonts w:ascii="Tahoma" w:hAnsi="Tahoma" w:cs="Tahoma"/>
        </w:rPr>
        <w:t xml:space="preserve"> would require services of a licensed Mauritian management company, an annual audit by a Mauritian auditor and various other enhanced compliance aspects that support the accounting, administration and government licensing revenue of the Mauritian offshore sector</w:t>
      </w:r>
      <w:r w:rsidR="00752137">
        <w:rPr>
          <w:rFonts w:ascii="Tahoma" w:hAnsi="Tahoma" w:cs="Tahoma"/>
        </w:rPr>
        <w:t>;</w:t>
      </w:r>
    </w:p>
    <w:p w14:paraId="4F2E3505" w14:textId="77777777" w:rsidR="00752137" w:rsidRPr="00752137" w:rsidRDefault="00752137" w:rsidP="00752137">
      <w:pPr>
        <w:pStyle w:val="ListParagraph"/>
        <w:rPr>
          <w:rFonts w:ascii="Tahoma" w:hAnsi="Tahoma" w:cs="Tahoma"/>
          <w:b/>
          <w:bCs/>
          <w:u w:val="single"/>
        </w:rPr>
      </w:pPr>
    </w:p>
    <w:p w14:paraId="405F6E5C" w14:textId="3B6CA8C1" w:rsidR="005E499C" w:rsidRPr="008A5516" w:rsidRDefault="005E499C" w:rsidP="005E499C">
      <w:pPr>
        <w:pStyle w:val="ListParagraph"/>
        <w:numPr>
          <w:ilvl w:val="0"/>
          <w:numId w:val="1"/>
        </w:numPr>
        <w:spacing w:after="0" w:line="360" w:lineRule="auto"/>
        <w:jc w:val="both"/>
        <w:rPr>
          <w:rFonts w:ascii="Tahoma" w:hAnsi="Tahoma" w:cs="Tahoma"/>
          <w:b/>
          <w:bCs/>
          <w:u w:val="single"/>
        </w:rPr>
      </w:pPr>
      <w:r w:rsidRPr="008A5516">
        <w:rPr>
          <w:rFonts w:ascii="Tahoma" w:hAnsi="Tahoma" w:cs="Tahoma"/>
        </w:rPr>
        <w:t xml:space="preserve">An </w:t>
      </w:r>
      <w:proofErr w:type="spellStart"/>
      <w:r w:rsidRPr="008A5516">
        <w:rPr>
          <w:rFonts w:ascii="Tahoma" w:hAnsi="Tahoma" w:cs="Tahoma"/>
        </w:rPr>
        <w:t>Authorised</w:t>
      </w:r>
      <w:proofErr w:type="spellEnd"/>
      <w:r w:rsidRPr="008A5516">
        <w:rPr>
          <w:rFonts w:ascii="Tahoma" w:hAnsi="Tahoma" w:cs="Tahoma"/>
        </w:rPr>
        <w:t xml:space="preserve"> Company is simply a company that is incorporated in Mauritius, but is not allowed to have its tax residency in Mauritius</w:t>
      </w:r>
      <w:r w:rsidR="008A5516" w:rsidRPr="008A5516">
        <w:rPr>
          <w:rFonts w:ascii="Tahoma" w:hAnsi="Tahoma" w:cs="Tahoma"/>
        </w:rPr>
        <w:t>.</w:t>
      </w:r>
      <w:r w:rsidRPr="008A5516">
        <w:rPr>
          <w:rFonts w:ascii="Tahoma" w:hAnsi="Tahoma" w:cs="Tahoma"/>
        </w:rPr>
        <w:t xml:space="preserve">  </w:t>
      </w:r>
      <w:r w:rsidR="008B412C">
        <w:rPr>
          <w:rFonts w:ascii="Tahoma" w:hAnsi="Tahoma" w:cs="Tahoma"/>
        </w:rPr>
        <w:lastRenderedPageBreak/>
        <w:t>Nevertheless</w:t>
      </w:r>
      <w:r w:rsidR="00D01794">
        <w:rPr>
          <w:rFonts w:ascii="Tahoma" w:hAnsi="Tahoma" w:cs="Tahoma"/>
        </w:rPr>
        <w:t>,</w:t>
      </w:r>
      <w:r w:rsidR="008B412C">
        <w:rPr>
          <w:rFonts w:ascii="Tahoma" w:hAnsi="Tahoma" w:cs="Tahoma"/>
        </w:rPr>
        <w:t xml:space="preserve"> an</w:t>
      </w:r>
      <w:r w:rsidRPr="008A5516">
        <w:rPr>
          <w:rFonts w:ascii="Tahoma" w:hAnsi="Tahoma" w:cs="Tahoma"/>
        </w:rPr>
        <w:t xml:space="preserve"> </w:t>
      </w:r>
      <w:proofErr w:type="spellStart"/>
      <w:r w:rsidRPr="008A5516">
        <w:rPr>
          <w:rFonts w:ascii="Tahoma" w:hAnsi="Tahoma" w:cs="Tahoma"/>
        </w:rPr>
        <w:t>Authorised</w:t>
      </w:r>
      <w:proofErr w:type="spellEnd"/>
      <w:r w:rsidRPr="008A5516">
        <w:rPr>
          <w:rFonts w:ascii="Tahoma" w:hAnsi="Tahoma" w:cs="Tahoma"/>
        </w:rPr>
        <w:t xml:space="preserve"> Company still needs to register as a Mauritian taxpayer and submit an annual tax return in order to declare any </w:t>
      </w:r>
      <w:r w:rsidR="00D01794">
        <w:rPr>
          <w:rFonts w:ascii="Tahoma" w:hAnsi="Tahoma" w:cs="Tahoma"/>
        </w:rPr>
        <w:t>Mauritian</w:t>
      </w:r>
      <w:r w:rsidRPr="008A5516">
        <w:rPr>
          <w:rFonts w:ascii="Tahoma" w:hAnsi="Tahoma" w:cs="Tahoma"/>
        </w:rPr>
        <w:t xml:space="preserve"> sourced income that would be subject to the same tax as a GBC, as well as to confirm that its “central management and control” does not take place in Mauritius. </w:t>
      </w:r>
      <w:r w:rsidR="008A5516" w:rsidRPr="008A5516">
        <w:rPr>
          <w:rFonts w:ascii="Tahoma" w:hAnsi="Tahoma" w:cs="Tahoma"/>
        </w:rPr>
        <w:t xml:space="preserve"> </w:t>
      </w:r>
    </w:p>
    <w:p w14:paraId="163C2663" w14:textId="77777777" w:rsidR="008A5516" w:rsidRPr="008A5516" w:rsidRDefault="008A5516" w:rsidP="008A5516">
      <w:pPr>
        <w:pStyle w:val="ListParagraph"/>
        <w:rPr>
          <w:rFonts w:ascii="Tahoma" w:hAnsi="Tahoma" w:cs="Tahoma"/>
          <w:b/>
          <w:bCs/>
          <w:u w:val="single"/>
        </w:rPr>
      </w:pPr>
    </w:p>
    <w:p w14:paraId="6BA0E348" w14:textId="77777777" w:rsidR="008A5516" w:rsidRPr="008A5516" w:rsidRDefault="008A5516" w:rsidP="008A5516">
      <w:pPr>
        <w:pStyle w:val="ListParagraph"/>
        <w:spacing w:after="0" w:line="360" w:lineRule="auto"/>
        <w:ind w:left="1680"/>
        <w:jc w:val="both"/>
        <w:rPr>
          <w:rFonts w:ascii="Tahoma" w:hAnsi="Tahoma" w:cs="Tahoma"/>
          <w:b/>
          <w:bCs/>
          <w:u w:val="single"/>
        </w:rPr>
      </w:pPr>
    </w:p>
    <w:p w14:paraId="5E06A7C7" w14:textId="2E24BCBB" w:rsidR="005E499C" w:rsidRDefault="008A5516" w:rsidP="005E499C">
      <w:pPr>
        <w:spacing w:after="0" w:line="360" w:lineRule="auto"/>
        <w:jc w:val="both"/>
        <w:rPr>
          <w:rFonts w:ascii="Tahoma" w:hAnsi="Tahoma" w:cs="Tahoma"/>
          <w:b/>
          <w:bCs/>
          <w:u w:val="single"/>
        </w:rPr>
      </w:pPr>
      <w:r>
        <w:rPr>
          <w:rFonts w:ascii="Tahoma" w:hAnsi="Tahoma" w:cs="Tahoma"/>
          <w:b/>
          <w:bCs/>
          <w:u w:val="single"/>
        </w:rPr>
        <w:t>T</w:t>
      </w:r>
      <w:r w:rsidR="005E499C">
        <w:rPr>
          <w:rFonts w:ascii="Tahoma" w:hAnsi="Tahoma" w:cs="Tahoma"/>
          <w:b/>
          <w:bCs/>
          <w:u w:val="single"/>
        </w:rPr>
        <w:t xml:space="preserve">he Taxation of Mauritian Trusts </w:t>
      </w:r>
    </w:p>
    <w:p w14:paraId="526913F2" w14:textId="77777777" w:rsidR="008B412C" w:rsidRDefault="008B412C" w:rsidP="005E499C">
      <w:pPr>
        <w:spacing w:after="0" w:line="360" w:lineRule="auto"/>
        <w:jc w:val="both"/>
        <w:rPr>
          <w:rFonts w:ascii="Tahoma" w:hAnsi="Tahoma" w:cs="Tahoma"/>
          <w:b/>
          <w:bCs/>
          <w:u w:val="single"/>
        </w:rPr>
      </w:pPr>
    </w:p>
    <w:p w14:paraId="16DBD5AD" w14:textId="52D55215" w:rsidR="005E499C" w:rsidRDefault="00A879E6" w:rsidP="005E499C">
      <w:pPr>
        <w:spacing w:after="0" w:line="360" w:lineRule="auto"/>
        <w:jc w:val="both"/>
        <w:rPr>
          <w:rFonts w:ascii="Tahoma" w:hAnsi="Tahoma" w:cs="Tahoma"/>
        </w:rPr>
      </w:pPr>
      <w:r>
        <w:rPr>
          <w:rFonts w:ascii="Tahoma" w:hAnsi="Tahoma" w:cs="Tahoma"/>
        </w:rPr>
        <w:t xml:space="preserve">According to the MITA a trust is a tax resident of Mauritius if both </w:t>
      </w:r>
      <w:proofErr w:type="gramStart"/>
      <w:r>
        <w:rPr>
          <w:rFonts w:ascii="Tahoma" w:hAnsi="Tahoma" w:cs="Tahoma"/>
        </w:rPr>
        <w:t>the majority of</w:t>
      </w:r>
      <w:proofErr w:type="gramEnd"/>
      <w:r>
        <w:rPr>
          <w:rFonts w:ascii="Tahoma" w:hAnsi="Tahoma" w:cs="Tahoma"/>
        </w:rPr>
        <w:t xml:space="preserve"> its trustees and its administration takes place in and from Mauritius.  This is a specific definition of tax residency for trusts which differs from that of a company.  However, the MITA also provides that in the definition of a “company”, it includes a trust.  This therefore seems to give the Mauritian Revenue Authority (“MRA’) </w:t>
      </w:r>
      <w:r w:rsidR="005F63AF">
        <w:rPr>
          <w:rFonts w:ascii="Tahoma" w:hAnsi="Tahoma" w:cs="Tahoma"/>
        </w:rPr>
        <w:t>scope to apply company rules in the MITA also to trusts when it</w:t>
      </w:r>
      <w:r w:rsidR="00BE5BE0">
        <w:rPr>
          <w:rFonts w:ascii="Tahoma" w:hAnsi="Tahoma" w:cs="Tahoma"/>
        </w:rPr>
        <w:t xml:space="preserve"> is suitable for </w:t>
      </w:r>
      <w:r w:rsidR="005F63AF">
        <w:rPr>
          <w:rFonts w:ascii="Tahoma" w:hAnsi="Tahoma" w:cs="Tahoma"/>
        </w:rPr>
        <w:t xml:space="preserve">policy purposes. Until 30 June 2021, </w:t>
      </w:r>
      <w:r w:rsidR="00D01794">
        <w:rPr>
          <w:rFonts w:ascii="Tahoma" w:hAnsi="Tahoma" w:cs="Tahoma"/>
        </w:rPr>
        <w:t xml:space="preserve">the MITA provided </w:t>
      </w:r>
      <w:r w:rsidR="005F63AF">
        <w:rPr>
          <w:rFonts w:ascii="Tahoma" w:hAnsi="Tahoma" w:cs="Tahoma"/>
        </w:rPr>
        <w:t xml:space="preserve">(to protect the offshore sector but clearly in breach of BEPS) </w:t>
      </w:r>
      <w:r w:rsidR="00D01794">
        <w:rPr>
          <w:rFonts w:ascii="Tahoma" w:hAnsi="Tahoma" w:cs="Tahoma"/>
        </w:rPr>
        <w:t>that</w:t>
      </w:r>
      <w:r w:rsidR="005F63AF">
        <w:rPr>
          <w:rFonts w:ascii="Tahoma" w:hAnsi="Tahoma" w:cs="Tahoma"/>
        </w:rPr>
        <w:t xml:space="preserve"> each year a Mauritian tax resident trust </w:t>
      </w:r>
      <w:r w:rsidR="00D01794">
        <w:rPr>
          <w:rFonts w:ascii="Tahoma" w:hAnsi="Tahoma" w:cs="Tahoma"/>
        </w:rPr>
        <w:t>could</w:t>
      </w:r>
      <w:r w:rsidR="005F63AF">
        <w:rPr>
          <w:rFonts w:ascii="Tahoma" w:hAnsi="Tahoma" w:cs="Tahoma"/>
        </w:rPr>
        <w:t xml:space="preserve"> </w:t>
      </w:r>
      <w:r w:rsidR="00D01794">
        <w:rPr>
          <w:rFonts w:ascii="Tahoma" w:hAnsi="Tahoma" w:cs="Tahoma"/>
        </w:rPr>
        <w:t xml:space="preserve">obtain a tax exemption on all foreign sourced income by </w:t>
      </w:r>
      <w:r w:rsidR="005F63AF">
        <w:rPr>
          <w:rFonts w:ascii="Tahoma" w:hAnsi="Tahoma" w:cs="Tahoma"/>
        </w:rPr>
        <w:t>fil</w:t>
      </w:r>
      <w:r w:rsidR="00D01794">
        <w:rPr>
          <w:rFonts w:ascii="Tahoma" w:hAnsi="Tahoma" w:cs="Tahoma"/>
        </w:rPr>
        <w:t>ing</w:t>
      </w:r>
      <w:r w:rsidR="005F63AF">
        <w:rPr>
          <w:rFonts w:ascii="Tahoma" w:hAnsi="Tahoma" w:cs="Tahoma"/>
        </w:rPr>
        <w:t xml:space="preserve"> a </w:t>
      </w:r>
      <w:r w:rsidR="00BE5BE0">
        <w:rPr>
          <w:rFonts w:ascii="Tahoma" w:hAnsi="Tahoma" w:cs="Tahoma"/>
        </w:rPr>
        <w:t>“</w:t>
      </w:r>
      <w:r w:rsidR="005F63AF">
        <w:rPr>
          <w:rFonts w:ascii="Tahoma" w:hAnsi="Tahoma" w:cs="Tahoma"/>
        </w:rPr>
        <w:t>declaration of non-residence</w:t>
      </w:r>
      <w:r w:rsidR="00BE5BE0">
        <w:rPr>
          <w:rFonts w:ascii="Tahoma" w:hAnsi="Tahoma" w:cs="Tahoma"/>
        </w:rPr>
        <w:t>”</w:t>
      </w:r>
      <w:r w:rsidR="005F63AF">
        <w:rPr>
          <w:rFonts w:ascii="Tahoma" w:hAnsi="Tahoma" w:cs="Tahoma"/>
        </w:rPr>
        <w:t xml:space="preserve"> on the basis that the original </w:t>
      </w:r>
      <w:r w:rsidR="00BE5BE0">
        <w:rPr>
          <w:rFonts w:ascii="Tahoma" w:hAnsi="Tahoma" w:cs="Tahoma"/>
        </w:rPr>
        <w:t>settlo</w:t>
      </w:r>
      <w:r w:rsidR="005F63AF">
        <w:rPr>
          <w:rFonts w:ascii="Tahoma" w:hAnsi="Tahoma" w:cs="Tahoma"/>
        </w:rPr>
        <w:t>r of the trust was not a Mauritian tax resident at the date of the establishment of the trust, and during the tax year concerned all of the beneficiaries of the trust were not tax residents of Mauritius.  Again, EU pressure required that this rule which applied to both foundations and trusts</w:t>
      </w:r>
      <w:r w:rsidR="00BE5BE0">
        <w:rPr>
          <w:rFonts w:ascii="Tahoma" w:hAnsi="Tahoma" w:cs="Tahoma"/>
        </w:rPr>
        <w:t xml:space="preserve"> be</w:t>
      </w:r>
      <w:r w:rsidR="005F63AF">
        <w:rPr>
          <w:rFonts w:ascii="Tahoma" w:hAnsi="Tahoma" w:cs="Tahoma"/>
        </w:rPr>
        <w:t xml:space="preserve"> removed</w:t>
      </w:r>
      <w:r w:rsidR="00BE5BE0">
        <w:rPr>
          <w:rFonts w:ascii="Tahoma" w:hAnsi="Tahoma" w:cs="Tahoma"/>
        </w:rPr>
        <w:t xml:space="preserve">, which removal </w:t>
      </w:r>
      <w:r w:rsidR="008B412C">
        <w:rPr>
          <w:rFonts w:ascii="Tahoma" w:hAnsi="Tahoma" w:cs="Tahoma"/>
        </w:rPr>
        <w:t>w</w:t>
      </w:r>
      <w:r w:rsidR="00BE5BE0">
        <w:rPr>
          <w:rFonts w:ascii="Tahoma" w:hAnsi="Tahoma" w:cs="Tahoma"/>
        </w:rPr>
        <w:t>as effect</w:t>
      </w:r>
      <w:r w:rsidR="00D01794">
        <w:rPr>
          <w:rFonts w:ascii="Tahoma" w:hAnsi="Tahoma" w:cs="Tahoma"/>
        </w:rPr>
        <w:t>ed</w:t>
      </w:r>
      <w:r w:rsidR="008B412C">
        <w:rPr>
          <w:rFonts w:ascii="Tahoma" w:hAnsi="Tahoma" w:cs="Tahoma"/>
        </w:rPr>
        <w:t xml:space="preserve"> as</w:t>
      </w:r>
      <w:r w:rsidR="00BE5BE0">
        <w:rPr>
          <w:rFonts w:ascii="Tahoma" w:hAnsi="Tahoma" w:cs="Tahoma"/>
        </w:rPr>
        <w:t xml:space="preserve"> from 1 July 2021</w:t>
      </w:r>
      <w:r w:rsidR="005F63AF">
        <w:rPr>
          <w:rFonts w:ascii="Tahoma" w:hAnsi="Tahoma" w:cs="Tahoma"/>
        </w:rPr>
        <w:t>.  The natural conclusion would be that all trusts would be</w:t>
      </w:r>
      <w:r w:rsidR="00BE5BE0">
        <w:rPr>
          <w:rFonts w:ascii="Tahoma" w:hAnsi="Tahoma" w:cs="Tahoma"/>
        </w:rPr>
        <w:t>come</w:t>
      </w:r>
      <w:r w:rsidR="005F63AF">
        <w:rPr>
          <w:rFonts w:ascii="Tahoma" w:hAnsi="Tahoma" w:cs="Tahoma"/>
        </w:rPr>
        <w:t xml:space="preserve"> Mauritian taxpayers </w:t>
      </w:r>
      <w:r w:rsidR="00D01794">
        <w:rPr>
          <w:rFonts w:ascii="Tahoma" w:hAnsi="Tahoma" w:cs="Tahoma"/>
        </w:rPr>
        <w:t xml:space="preserve">and be subject to </w:t>
      </w:r>
      <w:r w:rsidR="00440898">
        <w:rPr>
          <w:rFonts w:ascii="Tahoma" w:hAnsi="Tahoma" w:cs="Tahoma"/>
        </w:rPr>
        <w:t>Mauritian</w:t>
      </w:r>
      <w:r w:rsidR="00D01794">
        <w:rPr>
          <w:rFonts w:ascii="Tahoma" w:hAnsi="Tahoma" w:cs="Tahoma"/>
        </w:rPr>
        <w:t xml:space="preserve"> tax on worldwide income like a domestic company </w:t>
      </w:r>
      <w:r w:rsidR="005F63AF">
        <w:rPr>
          <w:rFonts w:ascii="Tahoma" w:hAnsi="Tahoma" w:cs="Tahoma"/>
        </w:rPr>
        <w:t>if it</w:t>
      </w:r>
      <w:r w:rsidR="00D01794">
        <w:rPr>
          <w:rFonts w:ascii="Tahoma" w:hAnsi="Tahoma" w:cs="Tahoma"/>
        </w:rPr>
        <w:t xml:space="preserve"> has Mauritian</w:t>
      </w:r>
      <w:r w:rsidR="005F63AF">
        <w:rPr>
          <w:rFonts w:ascii="Tahoma" w:hAnsi="Tahoma" w:cs="Tahoma"/>
        </w:rPr>
        <w:t xml:space="preserve"> trustees and </w:t>
      </w:r>
      <w:r w:rsidR="00D01794">
        <w:rPr>
          <w:rFonts w:ascii="Tahoma" w:hAnsi="Tahoma" w:cs="Tahoma"/>
        </w:rPr>
        <w:t xml:space="preserve">local </w:t>
      </w:r>
      <w:r w:rsidR="005F63AF">
        <w:rPr>
          <w:rFonts w:ascii="Tahoma" w:hAnsi="Tahoma" w:cs="Tahoma"/>
        </w:rPr>
        <w:t xml:space="preserve">administration.  However, again to protect the offshore sector in Mauritius, the MRA came out with an interesting Statement of Practice published on 24 August 2021 (SP24/21) whereby it has taken the official view </w:t>
      </w:r>
      <w:r w:rsidR="008B412C">
        <w:rPr>
          <w:rFonts w:ascii="Tahoma" w:hAnsi="Tahoma" w:cs="Tahoma"/>
        </w:rPr>
        <w:t>regarding</w:t>
      </w:r>
      <w:r w:rsidR="005F63AF">
        <w:rPr>
          <w:rFonts w:ascii="Tahoma" w:hAnsi="Tahoma" w:cs="Tahoma"/>
        </w:rPr>
        <w:t xml:space="preserve"> trusts and foundations that </w:t>
      </w:r>
      <w:r w:rsidR="00D01794">
        <w:rPr>
          <w:rFonts w:ascii="Tahoma" w:hAnsi="Tahoma" w:cs="Tahoma"/>
        </w:rPr>
        <w:t xml:space="preserve">the </w:t>
      </w:r>
      <w:r w:rsidR="008B412C">
        <w:rPr>
          <w:rFonts w:ascii="Tahoma" w:hAnsi="Tahoma" w:cs="Tahoma"/>
        </w:rPr>
        <w:t>MRA</w:t>
      </w:r>
      <w:r w:rsidR="005F63AF">
        <w:rPr>
          <w:rFonts w:ascii="Tahoma" w:hAnsi="Tahoma" w:cs="Tahoma"/>
        </w:rPr>
        <w:t xml:space="preserve"> will </w:t>
      </w:r>
      <w:r w:rsidR="008B412C">
        <w:rPr>
          <w:rFonts w:ascii="Tahoma" w:hAnsi="Tahoma" w:cs="Tahoma"/>
        </w:rPr>
        <w:t xml:space="preserve">only </w:t>
      </w:r>
      <w:r w:rsidR="005F63AF">
        <w:rPr>
          <w:rFonts w:ascii="Tahoma" w:hAnsi="Tahoma" w:cs="Tahoma"/>
        </w:rPr>
        <w:t>consider</w:t>
      </w:r>
      <w:r w:rsidR="008B412C">
        <w:rPr>
          <w:rFonts w:ascii="Tahoma" w:hAnsi="Tahoma" w:cs="Tahoma"/>
        </w:rPr>
        <w:t xml:space="preserve"> the</w:t>
      </w:r>
      <w:r w:rsidR="00D01794">
        <w:rPr>
          <w:rFonts w:ascii="Tahoma" w:hAnsi="Tahoma" w:cs="Tahoma"/>
        </w:rPr>
        <w:t xml:space="preserve">m </w:t>
      </w:r>
      <w:r w:rsidR="008B412C">
        <w:rPr>
          <w:rFonts w:ascii="Tahoma" w:hAnsi="Tahoma" w:cs="Tahoma"/>
        </w:rPr>
        <w:t>as t</w:t>
      </w:r>
      <w:r w:rsidR="00BE5BE0">
        <w:rPr>
          <w:rFonts w:ascii="Tahoma" w:hAnsi="Tahoma" w:cs="Tahoma"/>
        </w:rPr>
        <w:t>ax resident</w:t>
      </w:r>
      <w:r w:rsidR="00D01794">
        <w:rPr>
          <w:rFonts w:ascii="Tahoma" w:hAnsi="Tahoma" w:cs="Tahoma"/>
        </w:rPr>
        <w:t>s</w:t>
      </w:r>
      <w:r w:rsidR="00BE5BE0">
        <w:rPr>
          <w:rFonts w:ascii="Tahoma" w:hAnsi="Tahoma" w:cs="Tahoma"/>
        </w:rPr>
        <w:t xml:space="preserve"> </w:t>
      </w:r>
      <w:r w:rsidR="00D01794">
        <w:rPr>
          <w:rFonts w:ascii="Tahoma" w:hAnsi="Tahoma" w:cs="Tahoma"/>
        </w:rPr>
        <w:t>of</w:t>
      </w:r>
      <w:r w:rsidR="00BE5BE0">
        <w:rPr>
          <w:rFonts w:ascii="Tahoma" w:hAnsi="Tahoma" w:cs="Tahoma"/>
        </w:rPr>
        <w:t xml:space="preserve"> Mauritius </w:t>
      </w:r>
      <w:r w:rsidR="005F63AF">
        <w:rPr>
          <w:rFonts w:ascii="Tahoma" w:hAnsi="Tahoma" w:cs="Tahoma"/>
        </w:rPr>
        <w:t xml:space="preserve">if in addition to having its administration and majority of trustees based in Mauritius, the </w:t>
      </w:r>
      <w:r w:rsidR="00BE5BE0">
        <w:rPr>
          <w:rFonts w:ascii="Tahoma" w:hAnsi="Tahoma" w:cs="Tahoma"/>
        </w:rPr>
        <w:t xml:space="preserve">first </w:t>
      </w:r>
      <w:r w:rsidR="005F63AF">
        <w:rPr>
          <w:rFonts w:ascii="Tahoma" w:hAnsi="Tahoma" w:cs="Tahoma"/>
        </w:rPr>
        <w:t>settl</w:t>
      </w:r>
      <w:r w:rsidR="00BE5BE0">
        <w:rPr>
          <w:rFonts w:ascii="Tahoma" w:hAnsi="Tahoma" w:cs="Tahoma"/>
        </w:rPr>
        <w:t>o</w:t>
      </w:r>
      <w:r w:rsidR="005F63AF">
        <w:rPr>
          <w:rFonts w:ascii="Tahoma" w:hAnsi="Tahoma" w:cs="Tahoma"/>
        </w:rPr>
        <w:t xml:space="preserve">r of the trust must have been </w:t>
      </w:r>
      <w:r w:rsidR="008B412C">
        <w:rPr>
          <w:rFonts w:ascii="Tahoma" w:hAnsi="Tahoma" w:cs="Tahoma"/>
        </w:rPr>
        <w:t xml:space="preserve">a </w:t>
      </w:r>
      <w:r w:rsidR="00BE5BE0">
        <w:rPr>
          <w:rFonts w:ascii="Tahoma" w:hAnsi="Tahoma" w:cs="Tahoma"/>
        </w:rPr>
        <w:t xml:space="preserve">Mauritian </w:t>
      </w:r>
      <w:r w:rsidR="005F63AF">
        <w:rPr>
          <w:rFonts w:ascii="Tahoma" w:hAnsi="Tahoma" w:cs="Tahoma"/>
        </w:rPr>
        <w:t xml:space="preserve">resident at the time that the trust was created, </w:t>
      </w:r>
      <w:r w:rsidR="005F63AF" w:rsidRPr="00BE5BE0">
        <w:rPr>
          <w:rFonts w:ascii="Tahoma" w:hAnsi="Tahoma" w:cs="Tahoma"/>
          <w:u w:val="single"/>
        </w:rPr>
        <w:t>and</w:t>
      </w:r>
      <w:r w:rsidR="00BE5BE0">
        <w:rPr>
          <w:rFonts w:ascii="Tahoma" w:hAnsi="Tahoma" w:cs="Tahoma"/>
        </w:rPr>
        <w:t xml:space="preserve"> </w:t>
      </w:r>
      <w:r w:rsidR="005F63AF" w:rsidRPr="00BE5BE0">
        <w:rPr>
          <w:rFonts w:ascii="Tahoma" w:hAnsi="Tahoma" w:cs="Tahoma"/>
        </w:rPr>
        <w:t>a</w:t>
      </w:r>
      <w:r w:rsidR="005F63AF">
        <w:rPr>
          <w:rFonts w:ascii="Tahoma" w:hAnsi="Tahoma" w:cs="Tahoma"/>
        </w:rPr>
        <w:t xml:space="preserve"> majority of the beneficiaries are not Mauritian tax residents.  Whilst SP24/21 </w:t>
      </w:r>
      <w:r w:rsidR="00440898">
        <w:rPr>
          <w:rFonts w:ascii="Tahoma" w:hAnsi="Tahoma" w:cs="Tahoma"/>
        </w:rPr>
        <w:t>contravened</w:t>
      </w:r>
      <w:r w:rsidR="00D048B5">
        <w:rPr>
          <w:rFonts w:ascii="Tahoma" w:hAnsi="Tahoma" w:cs="Tahoma"/>
        </w:rPr>
        <w:t xml:space="preserve"> the clear provisions of the MITA</w:t>
      </w:r>
      <w:r w:rsidR="005F63AF">
        <w:rPr>
          <w:rFonts w:ascii="Tahoma" w:hAnsi="Tahoma" w:cs="Tahoma"/>
        </w:rPr>
        <w:t>, it is the official position of the MRA that may be relied upon</w:t>
      </w:r>
      <w:r w:rsidR="000237DB">
        <w:rPr>
          <w:rFonts w:ascii="Tahoma" w:hAnsi="Tahoma" w:cs="Tahoma"/>
        </w:rPr>
        <w:t xml:space="preserve">. Accordingly, effectively for trusts and foundations the status quo from a tax perspective has been maintained. </w:t>
      </w:r>
    </w:p>
    <w:p w14:paraId="0FF92BA8" w14:textId="5CBACC77" w:rsidR="000237DB" w:rsidRDefault="000237DB" w:rsidP="005E499C">
      <w:pPr>
        <w:spacing w:after="0" w:line="360" w:lineRule="auto"/>
        <w:jc w:val="both"/>
        <w:rPr>
          <w:rFonts w:ascii="Tahoma" w:hAnsi="Tahoma" w:cs="Tahoma"/>
        </w:rPr>
      </w:pPr>
    </w:p>
    <w:p w14:paraId="0542CD19" w14:textId="77777777" w:rsidR="00440898" w:rsidRDefault="00440898" w:rsidP="005E499C">
      <w:pPr>
        <w:spacing w:after="0" w:line="360" w:lineRule="auto"/>
        <w:jc w:val="both"/>
        <w:rPr>
          <w:rFonts w:ascii="Tahoma" w:hAnsi="Tahoma" w:cs="Tahoma"/>
        </w:rPr>
      </w:pPr>
    </w:p>
    <w:p w14:paraId="2CEBBFBC" w14:textId="2B8772E4" w:rsidR="000237DB" w:rsidRDefault="00973C43" w:rsidP="005E499C">
      <w:pPr>
        <w:spacing w:after="0" w:line="360" w:lineRule="auto"/>
        <w:jc w:val="both"/>
        <w:rPr>
          <w:rFonts w:ascii="Tahoma" w:hAnsi="Tahoma" w:cs="Tahoma"/>
          <w:b/>
          <w:bCs/>
          <w:u w:val="single"/>
        </w:rPr>
      </w:pPr>
      <w:r>
        <w:rPr>
          <w:rFonts w:ascii="Tahoma" w:hAnsi="Tahoma" w:cs="Tahoma"/>
          <w:b/>
          <w:bCs/>
          <w:u w:val="single"/>
        </w:rPr>
        <w:lastRenderedPageBreak/>
        <w:t xml:space="preserve">Various Partial Exemptions and Tax Holidays </w:t>
      </w:r>
    </w:p>
    <w:p w14:paraId="064F6C6C" w14:textId="77777777" w:rsidR="00BE5BE0" w:rsidRDefault="00BE5BE0" w:rsidP="005E499C">
      <w:pPr>
        <w:spacing w:after="0" w:line="360" w:lineRule="auto"/>
        <w:jc w:val="both"/>
        <w:rPr>
          <w:rFonts w:ascii="Tahoma" w:hAnsi="Tahoma" w:cs="Tahoma"/>
          <w:b/>
          <w:bCs/>
          <w:u w:val="single"/>
        </w:rPr>
      </w:pPr>
    </w:p>
    <w:p w14:paraId="76B685F1" w14:textId="38BD0322" w:rsidR="009754AC" w:rsidRDefault="009754AC" w:rsidP="005E499C">
      <w:pPr>
        <w:spacing w:after="0" w:line="360" w:lineRule="auto"/>
        <w:jc w:val="both"/>
        <w:rPr>
          <w:rFonts w:ascii="Tahoma" w:hAnsi="Tahoma" w:cs="Tahoma"/>
        </w:rPr>
      </w:pPr>
      <w:r>
        <w:rPr>
          <w:rFonts w:ascii="Tahoma" w:hAnsi="Tahoma" w:cs="Tahoma"/>
        </w:rPr>
        <w:t>It was</w:t>
      </w:r>
      <w:r w:rsidR="00BE5BE0">
        <w:rPr>
          <w:rFonts w:ascii="Tahoma" w:hAnsi="Tahoma" w:cs="Tahoma"/>
        </w:rPr>
        <w:t xml:space="preserve"> </w:t>
      </w:r>
      <w:r>
        <w:rPr>
          <w:rFonts w:ascii="Tahoma" w:hAnsi="Tahoma" w:cs="Tahoma"/>
        </w:rPr>
        <w:t>important for Mauritius to maintain its attractiveness to foreigners as a place to incorporate and manage company and trust structures in support of the Mauritian offshore s</w:t>
      </w:r>
      <w:r w:rsidR="00BE5BE0">
        <w:rPr>
          <w:rFonts w:ascii="Tahoma" w:hAnsi="Tahoma" w:cs="Tahoma"/>
        </w:rPr>
        <w:t>ector</w:t>
      </w:r>
      <w:r>
        <w:rPr>
          <w:rFonts w:ascii="Tahoma" w:hAnsi="Tahoma" w:cs="Tahoma"/>
        </w:rPr>
        <w:t xml:space="preserve">.  To do so and at the same time comply with EU requirements that do not contravene BEPS, Mauritius took the brave step of introducing a number of “80% partial exemptions” (being an effective 3% tax rate as applied before), and an actual 3% tax rate for a particular business activity, as well as a number of tax holidays. </w:t>
      </w:r>
      <w:r w:rsidR="00170EB3">
        <w:rPr>
          <w:rFonts w:ascii="Tahoma" w:hAnsi="Tahoma" w:cs="Tahoma"/>
        </w:rPr>
        <w:t xml:space="preserve">These tax exemptions are available to any Mauritian tax resident </w:t>
      </w:r>
      <w:r w:rsidR="008B412C">
        <w:rPr>
          <w:rFonts w:ascii="Tahoma" w:hAnsi="Tahoma" w:cs="Tahoma"/>
        </w:rPr>
        <w:t xml:space="preserve">legal </w:t>
      </w:r>
      <w:r w:rsidR="00170EB3">
        <w:rPr>
          <w:rFonts w:ascii="Tahoma" w:hAnsi="Tahoma" w:cs="Tahoma"/>
        </w:rPr>
        <w:t xml:space="preserve">entity but have </w:t>
      </w:r>
      <w:r>
        <w:rPr>
          <w:rFonts w:ascii="Tahoma" w:hAnsi="Tahoma" w:cs="Tahoma"/>
        </w:rPr>
        <w:t>a requirement that a requisite amount of “economic substance” takes place within Mauritius</w:t>
      </w:r>
      <w:r w:rsidR="008B412C">
        <w:rPr>
          <w:rFonts w:ascii="Tahoma" w:hAnsi="Tahoma" w:cs="Tahoma"/>
        </w:rPr>
        <w:t xml:space="preserve">. </w:t>
      </w:r>
      <w:r w:rsidR="00170EB3">
        <w:rPr>
          <w:rFonts w:ascii="Tahoma" w:hAnsi="Tahoma" w:cs="Tahoma"/>
        </w:rPr>
        <w:t>A full</w:t>
      </w:r>
      <w:r>
        <w:rPr>
          <w:rFonts w:ascii="Tahoma" w:hAnsi="Tahoma" w:cs="Tahoma"/>
        </w:rPr>
        <w:t xml:space="preserve"> list of 80% partial exemptions and tax holidays are too numerous to include in this article</w:t>
      </w:r>
      <w:r w:rsidR="008B412C">
        <w:rPr>
          <w:rFonts w:ascii="Tahoma" w:hAnsi="Tahoma" w:cs="Tahoma"/>
        </w:rPr>
        <w:t>. Some of the more relevant include</w:t>
      </w:r>
      <w:r>
        <w:rPr>
          <w:rFonts w:ascii="Tahoma" w:hAnsi="Tahoma" w:cs="Tahoma"/>
        </w:rPr>
        <w:t xml:space="preserve"> –</w:t>
      </w:r>
    </w:p>
    <w:p w14:paraId="04E73CA6" w14:textId="77777777" w:rsidR="009754AC" w:rsidRDefault="009754AC" w:rsidP="005E499C">
      <w:pPr>
        <w:spacing w:after="0" w:line="360" w:lineRule="auto"/>
        <w:jc w:val="both"/>
        <w:rPr>
          <w:rFonts w:ascii="Tahoma" w:hAnsi="Tahoma" w:cs="Tahoma"/>
        </w:rPr>
      </w:pPr>
    </w:p>
    <w:p w14:paraId="5CDFF2F2" w14:textId="1C903802" w:rsidR="00AB1389" w:rsidRDefault="00AB1389" w:rsidP="009754AC">
      <w:pPr>
        <w:pStyle w:val="ListParagraph"/>
        <w:numPr>
          <w:ilvl w:val="0"/>
          <w:numId w:val="2"/>
        </w:numPr>
        <w:spacing w:after="0" w:line="360" w:lineRule="auto"/>
        <w:jc w:val="both"/>
        <w:rPr>
          <w:rFonts w:ascii="Tahoma" w:hAnsi="Tahoma" w:cs="Tahoma"/>
        </w:rPr>
      </w:pPr>
      <w:r>
        <w:rPr>
          <w:rFonts w:ascii="Tahoma" w:hAnsi="Tahoma" w:cs="Tahoma"/>
        </w:rPr>
        <w:t xml:space="preserve">80% exemption on foreign </w:t>
      </w:r>
      <w:r w:rsidR="00170EB3">
        <w:rPr>
          <w:rFonts w:ascii="Tahoma" w:hAnsi="Tahoma" w:cs="Tahoma"/>
        </w:rPr>
        <w:t>dividends</w:t>
      </w:r>
      <w:r>
        <w:rPr>
          <w:rFonts w:ascii="Tahoma" w:hAnsi="Tahoma" w:cs="Tahoma"/>
        </w:rPr>
        <w:t xml:space="preserve"> received by a Mauritian company (which includes a trust and foundation)</w:t>
      </w:r>
    </w:p>
    <w:p w14:paraId="20069317" w14:textId="77777777" w:rsidR="00AB1389" w:rsidRDefault="00AB1389" w:rsidP="00AB1389">
      <w:pPr>
        <w:spacing w:after="0" w:line="360" w:lineRule="auto"/>
        <w:jc w:val="both"/>
        <w:rPr>
          <w:rFonts w:ascii="Tahoma" w:hAnsi="Tahoma" w:cs="Tahoma"/>
        </w:rPr>
      </w:pPr>
    </w:p>
    <w:p w14:paraId="13784F22" w14:textId="6ED91122" w:rsidR="00AB1389" w:rsidRDefault="00AB1389" w:rsidP="00AB1389">
      <w:pPr>
        <w:pStyle w:val="ListParagraph"/>
        <w:numPr>
          <w:ilvl w:val="0"/>
          <w:numId w:val="2"/>
        </w:numPr>
        <w:spacing w:after="0" w:line="360" w:lineRule="auto"/>
        <w:jc w:val="both"/>
        <w:rPr>
          <w:rFonts w:ascii="Tahoma" w:hAnsi="Tahoma" w:cs="Tahoma"/>
        </w:rPr>
      </w:pPr>
      <w:r>
        <w:rPr>
          <w:rFonts w:ascii="Tahoma" w:hAnsi="Tahoma" w:cs="Tahoma"/>
        </w:rPr>
        <w:t>80% exemption on interest (local and foreign) received by any company (again including a trust and foundation), other than banks and various</w:t>
      </w:r>
      <w:r w:rsidR="00170EB3">
        <w:rPr>
          <w:rFonts w:ascii="Tahoma" w:hAnsi="Tahoma" w:cs="Tahoma"/>
        </w:rPr>
        <w:t xml:space="preserve"> </w:t>
      </w:r>
      <w:r>
        <w:rPr>
          <w:rFonts w:ascii="Tahoma" w:hAnsi="Tahoma" w:cs="Tahoma"/>
        </w:rPr>
        <w:t>financial services providers involved with money lending, leasing and insurance</w:t>
      </w:r>
    </w:p>
    <w:p w14:paraId="098084E6" w14:textId="77777777" w:rsidR="00AB1389" w:rsidRPr="00AB1389" w:rsidRDefault="00AB1389" w:rsidP="00AB1389">
      <w:pPr>
        <w:pStyle w:val="ListParagraph"/>
        <w:rPr>
          <w:rFonts w:ascii="Tahoma" w:hAnsi="Tahoma" w:cs="Tahoma"/>
        </w:rPr>
      </w:pPr>
    </w:p>
    <w:p w14:paraId="2CE99814" w14:textId="7B5DDF86" w:rsidR="000025BB" w:rsidRDefault="00FD3B54" w:rsidP="00170EB3">
      <w:pPr>
        <w:pStyle w:val="ListParagraph"/>
        <w:numPr>
          <w:ilvl w:val="0"/>
          <w:numId w:val="2"/>
        </w:numPr>
        <w:spacing w:after="0" w:line="360" w:lineRule="auto"/>
        <w:jc w:val="both"/>
        <w:rPr>
          <w:rFonts w:ascii="Tahoma" w:hAnsi="Tahoma" w:cs="Tahoma"/>
        </w:rPr>
      </w:pPr>
      <w:r>
        <w:rPr>
          <w:rFonts w:ascii="Tahoma" w:hAnsi="Tahoma" w:cs="Tahoma"/>
        </w:rPr>
        <w:t>80% exemption o</w:t>
      </w:r>
      <w:r w:rsidR="008B412C">
        <w:rPr>
          <w:rFonts w:ascii="Tahoma" w:hAnsi="Tahoma" w:cs="Tahoma"/>
        </w:rPr>
        <w:t>f</w:t>
      </w:r>
      <w:r>
        <w:rPr>
          <w:rFonts w:ascii="Tahoma" w:hAnsi="Tahoma" w:cs="Tahoma"/>
        </w:rPr>
        <w:t xml:space="preserve"> income derived by a collective investment scheme (CIS), closed end fund, CIS manager, CIS administrator, investment advisor, investment dealer or asset manager as licensed by the Financial Services Commission</w:t>
      </w:r>
    </w:p>
    <w:p w14:paraId="6C438F94" w14:textId="77777777" w:rsidR="008B412C" w:rsidRPr="008B412C" w:rsidRDefault="008B412C" w:rsidP="008B412C">
      <w:pPr>
        <w:spacing w:after="0" w:line="360" w:lineRule="auto"/>
        <w:jc w:val="both"/>
        <w:rPr>
          <w:rFonts w:ascii="Tahoma" w:hAnsi="Tahoma" w:cs="Tahoma"/>
        </w:rPr>
      </w:pPr>
    </w:p>
    <w:p w14:paraId="0C45D572" w14:textId="310FDBE0" w:rsidR="000025BB" w:rsidRPr="000025BB" w:rsidRDefault="000025BB" w:rsidP="005E499C">
      <w:pPr>
        <w:pStyle w:val="ListParagraph"/>
        <w:numPr>
          <w:ilvl w:val="0"/>
          <w:numId w:val="2"/>
        </w:numPr>
        <w:spacing w:after="0" w:line="360" w:lineRule="auto"/>
        <w:jc w:val="both"/>
        <w:rPr>
          <w:rFonts w:ascii="Tahoma" w:hAnsi="Tahoma" w:cs="Tahoma"/>
          <w:b/>
          <w:bCs/>
          <w:u w:val="single"/>
        </w:rPr>
      </w:pPr>
      <w:r>
        <w:rPr>
          <w:rFonts w:ascii="Tahoma" w:hAnsi="Tahoma" w:cs="Tahoma"/>
        </w:rPr>
        <w:t>80% exemption o</w:t>
      </w:r>
      <w:r w:rsidR="008B412C">
        <w:rPr>
          <w:rFonts w:ascii="Tahoma" w:hAnsi="Tahoma" w:cs="Tahoma"/>
        </w:rPr>
        <w:t>f</w:t>
      </w:r>
      <w:r>
        <w:rPr>
          <w:rFonts w:ascii="Tahoma" w:hAnsi="Tahoma" w:cs="Tahoma"/>
        </w:rPr>
        <w:t xml:space="preserve"> income derived by a company from re-insurance and re-insurance brokering activities</w:t>
      </w:r>
    </w:p>
    <w:p w14:paraId="6E1A27F0" w14:textId="77777777" w:rsidR="000025BB" w:rsidRPr="000025BB" w:rsidRDefault="000025BB" w:rsidP="000025BB">
      <w:pPr>
        <w:pStyle w:val="ListParagraph"/>
        <w:rPr>
          <w:rFonts w:ascii="Tahoma" w:hAnsi="Tahoma" w:cs="Tahoma"/>
        </w:rPr>
      </w:pPr>
    </w:p>
    <w:p w14:paraId="3B4F5971" w14:textId="46117BFD" w:rsidR="00FD3B54" w:rsidRDefault="00150DE0" w:rsidP="00150DE0">
      <w:pPr>
        <w:spacing w:after="0" w:line="360" w:lineRule="auto"/>
        <w:jc w:val="both"/>
        <w:rPr>
          <w:rFonts w:ascii="Tahoma" w:hAnsi="Tahoma" w:cs="Tahoma"/>
        </w:rPr>
      </w:pPr>
      <w:r>
        <w:rPr>
          <w:rFonts w:ascii="Tahoma" w:hAnsi="Tahoma" w:cs="Tahoma"/>
        </w:rPr>
        <w:t>A limited period full exemptions (or tax holidays) are numerous, but include the following-</w:t>
      </w:r>
    </w:p>
    <w:p w14:paraId="0DC0CD49" w14:textId="77777777" w:rsidR="00150DE0" w:rsidRDefault="00150DE0" w:rsidP="00150DE0">
      <w:pPr>
        <w:spacing w:after="0" w:line="360" w:lineRule="auto"/>
        <w:jc w:val="both"/>
        <w:rPr>
          <w:rFonts w:ascii="Tahoma" w:hAnsi="Tahoma" w:cs="Tahoma"/>
        </w:rPr>
      </w:pPr>
    </w:p>
    <w:p w14:paraId="083F517D" w14:textId="00D2E34E" w:rsidR="00FD2DB3" w:rsidRPr="00170EB3" w:rsidRDefault="00FD2DB3" w:rsidP="00FD2DB3">
      <w:pPr>
        <w:pStyle w:val="ListParagraph"/>
        <w:numPr>
          <w:ilvl w:val="0"/>
          <w:numId w:val="2"/>
        </w:numPr>
        <w:spacing w:after="0" w:line="360" w:lineRule="auto"/>
        <w:jc w:val="both"/>
        <w:rPr>
          <w:rFonts w:ascii="Tahoma" w:hAnsi="Tahoma" w:cs="Tahoma"/>
          <w:b/>
          <w:bCs/>
          <w:u w:val="single"/>
        </w:rPr>
      </w:pPr>
      <w:r w:rsidRPr="00170EB3">
        <w:rPr>
          <w:rFonts w:ascii="Tahoma" w:hAnsi="Tahoma" w:cs="Tahoma"/>
        </w:rPr>
        <w:t>An 8-year full exemption with respect to certain</w:t>
      </w:r>
      <w:r w:rsidR="00170EB3" w:rsidRPr="00170EB3">
        <w:rPr>
          <w:rFonts w:ascii="Tahoma" w:hAnsi="Tahoma" w:cs="Tahoma"/>
        </w:rPr>
        <w:t xml:space="preserve"> approved</w:t>
      </w:r>
      <w:r w:rsidRPr="00170EB3">
        <w:rPr>
          <w:rFonts w:ascii="Tahoma" w:hAnsi="Tahoma" w:cs="Tahoma"/>
        </w:rPr>
        <w:t xml:space="preserve"> bio-farming projects </w:t>
      </w:r>
    </w:p>
    <w:p w14:paraId="4892A370" w14:textId="77777777" w:rsidR="00FD2DB3" w:rsidRPr="00FD2DB3" w:rsidRDefault="00FD2DB3" w:rsidP="00FD2DB3">
      <w:pPr>
        <w:pStyle w:val="ListParagraph"/>
        <w:rPr>
          <w:rFonts w:ascii="Tahoma" w:hAnsi="Tahoma" w:cs="Tahoma"/>
          <w:b/>
          <w:bCs/>
          <w:u w:val="single"/>
        </w:rPr>
      </w:pPr>
    </w:p>
    <w:p w14:paraId="630B6E48" w14:textId="38B6A8C0" w:rsidR="00FD2DB3" w:rsidRPr="00FD2DB3" w:rsidRDefault="00FD2DB3" w:rsidP="00FD3B54">
      <w:pPr>
        <w:pStyle w:val="ListParagraph"/>
        <w:numPr>
          <w:ilvl w:val="0"/>
          <w:numId w:val="2"/>
        </w:numPr>
        <w:spacing w:after="0" w:line="360" w:lineRule="auto"/>
        <w:jc w:val="both"/>
        <w:rPr>
          <w:rFonts w:ascii="Tahoma" w:hAnsi="Tahoma" w:cs="Tahoma"/>
          <w:b/>
          <w:bCs/>
          <w:u w:val="single"/>
        </w:rPr>
      </w:pPr>
      <w:r>
        <w:rPr>
          <w:rFonts w:ascii="Tahoma" w:hAnsi="Tahoma" w:cs="Tahoma"/>
        </w:rPr>
        <w:t xml:space="preserve">An 8-year full exemption on the income of a company issued with a global headquarters administration license </w:t>
      </w:r>
    </w:p>
    <w:p w14:paraId="5C386FD6" w14:textId="77777777" w:rsidR="00FD2DB3" w:rsidRPr="00FD2DB3" w:rsidRDefault="00FD2DB3" w:rsidP="00FD2DB3">
      <w:pPr>
        <w:pStyle w:val="ListParagraph"/>
        <w:rPr>
          <w:rFonts w:ascii="Tahoma" w:hAnsi="Tahoma" w:cs="Tahoma"/>
          <w:b/>
          <w:bCs/>
          <w:u w:val="single"/>
        </w:rPr>
      </w:pPr>
    </w:p>
    <w:p w14:paraId="4E84EB01" w14:textId="76240D02" w:rsidR="00FD2DB3" w:rsidRPr="000A2332" w:rsidRDefault="000A2332" w:rsidP="00FD3B54">
      <w:pPr>
        <w:pStyle w:val="ListParagraph"/>
        <w:numPr>
          <w:ilvl w:val="0"/>
          <w:numId w:val="2"/>
        </w:numPr>
        <w:spacing w:after="0" w:line="360" w:lineRule="auto"/>
        <w:jc w:val="both"/>
        <w:rPr>
          <w:rFonts w:ascii="Tahoma" w:hAnsi="Tahoma" w:cs="Tahoma"/>
          <w:b/>
          <w:bCs/>
          <w:u w:val="single"/>
        </w:rPr>
      </w:pPr>
      <w:r w:rsidRPr="000A2332">
        <w:rPr>
          <w:rFonts w:ascii="Tahoma" w:hAnsi="Tahoma" w:cs="Tahoma"/>
        </w:rPr>
        <w:t xml:space="preserve">A 5-year full exemption on the income derived by a company issued with either a global treasury activity license or a global legal advisory </w:t>
      </w:r>
      <w:r>
        <w:rPr>
          <w:rFonts w:ascii="Tahoma" w:hAnsi="Tahoma" w:cs="Tahoma"/>
        </w:rPr>
        <w:t xml:space="preserve">services license </w:t>
      </w:r>
    </w:p>
    <w:p w14:paraId="7A3A3862" w14:textId="77777777" w:rsidR="000A2332" w:rsidRPr="000A2332" w:rsidRDefault="000A2332" w:rsidP="000A2332">
      <w:pPr>
        <w:pStyle w:val="ListParagraph"/>
        <w:rPr>
          <w:rFonts w:ascii="Tahoma" w:hAnsi="Tahoma" w:cs="Tahoma"/>
          <w:b/>
          <w:bCs/>
          <w:u w:val="single"/>
        </w:rPr>
      </w:pPr>
    </w:p>
    <w:p w14:paraId="2FF51B44" w14:textId="0F8659FD" w:rsidR="000A2332" w:rsidRDefault="000A2332" w:rsidP="00170EB3">
      <w:pPr>
        <w:pStyle w:val="ListParagraph"/>
        <w:numPr>
          <w:ilvl w:val="0"/>
          <w:numId w:val="2"/>
        </w:numPr>
        <w:spacing w:after="0" w:line="360" w:lineRule="auto"/>
        <w:jc w:val="both"/>
        <w:rPr>
          <w:rFonts w:ascii="Tahoma" w:hAnsi="Tahoma" w:cs="Tahoma"/>
        </w:rPr>
      </w:pPr>
      <w:r w:rsidRPr="000A2332">
        <w:rPr>
          <w:rFonts w:ascii="Tahoma" w:hAnsi="Tahoma" w:cs="Tahoma"/>
        </w:rPr>
        <w:lastRenderedPageBreak/>
        <w:t>A 10-year</w:t>
      </w:r>
      <w:r>
        <w:rPr>
          <w:rFonts w:ascii="Tahoma" w:hAnsi="Tahoma" w:cs="Tahoma"/>
        </w:rPr>
        <w:t xml:space="preserve"> full exemption with respect to the income derived by company holding a family office license</w:t>
      </w:r>
      <w:r w:rsidR="00170EB3">
        <w:rPr>
          <w:rFonts w:ascii="Tahoma" w:hAnsi="Tahoma" w:cs="Tahoma"/>
        </w:rPr>
        <w:t>.</w:t>
      </w:r>
    </w:p>
    <w:p w14:paraId="498CF426" w14:textId="77777777" w:rsidR="00170EB3" w:rsidRPr="00170EB3" w:rsidRDefault="00170EB3" w:rsidP="00170EB3">
      <w:pPr>
        <w:pStyle w:val="ListParagraph"/>
        <w:rPr>
          <w:rFonts w:ascii="Tahoma" w:hAnsi="Tahoma" w:cs="Tahoma"/>
        </w:rPr>
      </w:pPr>
    </w:p>
    <w:p w14:paraId="30370379" w14:textId="77777777" w:rsidR="00170EB3" w:rsidRPr="000A2332" w:rsidRDefault="00170EB3" w:rsidP="00170EB3">
      <w:pPr>
        <w:pStyle w:val="ListParagraph"/>
        <w:spacing w:after="0" w:line="360" w:lineRule="auto"/>
        <w:ind w:left="790"/>
        <w:jc w:val="both"/>
        <w:rPr>
          <w:rFonts w:ascii="Tahoma" w:hAnsi="Tahoma" w:cs="Tahoma"/>
        </w:rPr>
      </w:pPr>
    </w:p>
    <w:p w14:paraId="533E24CD" w14:textId="012E5A37" w:rsidR="00733B43" w:rsidRDefault="000A2332" w:rsidP="000A2332">
      <w:pPr>
        <w:spacing w:after="0" w:line="360" w:lineRule="auto"/>
        <w:jc w:val="both"/>
        <w:rPr>
          <w:rFonts w:ascii="Tahoma" w:hAnsi="Tahoma" w:cs="Tahoma"/>
        </w:rPr>
      </w:pPr>
      <w:r>
        <w:rPr>
          <w:rFonts w:ascii="Tahoma" w:hAnsi="Tahoma" w:cs="Tahoma"/>
        </w:rPr>
        <w:t xml:space="preserve">An actual 3% tax rate (as opposed to a 15% corporate tax rate) </w:t>
      </w:r>
      <w:r w:rsidR="00170EB3">
        <w:rPr>
          <w:rFonts w:ascii="Tahoma" w:hAnsi="Tahoma" w:cs="Tahoma"/>
        </w:rPr>
        <w:t xml:space="preserve">applies </w:t>
      </w:r>
      <w:r>
        <w:rPr>
          <w:rFonts w:ascii="Tahoma" w:hAnsi="Tahoma" w:cs="Tahoma"/>
        </w:rPr>
        <w:t>with respect to taxable income derived from “export activities” which is specifically defined as the purchase as princip</w:t>
      </w:r>
      <w:r w:rsidR="00D048B5">
        <w:rPr>
          <w:rFonts w:ascii="Tahoma" w:hAnsi="Tahoma" w:cs="Tahoma"/>
        </w:rPr>
        <w:t>al</w:t>
      </w:r>
      <w:r>
        <w:rPr>
          <w:rFonts w:ascii="Tahoma" w:hAnsi="Tahoma" w:cs="Tahoma"/>
        </w:rPr>
        <w:t xml:space="preserve"> of </w:t>
      </w:r>
      <w:r w:rsidRPr="000A2332">
        <w:rPr>
          <w:rFonts w:ascii="Tahoma" w:hAnsi="Tahoma" w:cs="Tahoma"/>
          <w:u w:val="single"/>
        </w:rPr>
        <w:t>tangible</w:t>
      </w:r>
      <w:r>
        <w:rPr>
          <w:rFonts w:ascii="Tahoma" w:hAnsi="Tahoma" w:cs="Tahoma"/>
        </w:rPr>
        <w:t xml:space="preserve"> movable products or assets outside of Mauritius and the</w:t>
      </w:r>
      <w:r w:rsidR="00170EB3">
        <w:rPr>
          <w:rFonts w:ascii="Tahoma" w:hAnsi="Tahoma" w:cs="Tahoma"/>
        </w:rPr>
        <w:t>ir</w:t>
      </w:r>
      <w:r>
        <w:rPr>
          <w:rFonts w:ascii="Tahoma" w:hAnsi="Tahoma" w:cs="Tahoma"/>
        </w:rPr>
        <w:t xml:space="preserve"> re-sale to customers outside of Mauritius without such products ever being imported into Mauritius. </w:t>
      </w:r>
    </w:p>
    <w:p w14:paraId="0AB4EB35" w14:textId="77777777" w:rsidR="00733B43" w:rsidRDefault="00733B43" w:rsidP="000A2332">
      <w:pPr>
        <w:spacing w:after="0" w:line="360" w:lineRule="auto"/>
        <w:jc w:val="both"/>
        <w:rPr>
          <w:rFonts w:ascii="Tahoma" w:hAnsi="Tahoma" w:cs="Tahoma"/>
        </w:rPr>
      </w:pPr>
    </w:p>
    <w:p w14:paraId="281E5D7C" w14:textId="27D35A78" w:rsidR="000A2332" w:rsidRPr="00397F20" w:rsidRDefault="001D5806" w:rsidP="000A2332">
      <w:pPr>
        <w:spacing w:after="0" w:line="360" w:lineRule="auto"/>
        <w:jc w:val="both"/>
        <w:rPr>
          <w:rFonts w:ascii="Tahoma" w:hAnsi="Tahoma" w:cs="Tahoma"/>
          <w:b/>
          <w:bCs/>
          <w:u w:val="single"/>
        </w:rPr>
      </w:pPr>
      <w:r>
        <w:rPr>
          <w:rFonts w:ascii="Tahoma" w:hAnsi="Tahoma" w:cs="Tahoma"/>
          <w:b/>
          <w:bCs/>
          <w:u w:val="single"/>
        </w:rPr>
        <w:t xml:space="preserve">Encouraging Mauritian Residency with a Premium Visa </w:t>
      </w:r>
    </w:p>
    <w:p w14:paraId="6EEA5DEA" w14:textId="3021C30F" w:rsidR="00793E66" w:rsidRDefault="00793E66" w:rsidP="000A2332">
      <w:pPr>
        <w:spacing w:after="0" w:line="360" w:lineRule="auto"/>
        <w:jc w:val="both"/>
        <w:rPr>
          <w:rFonts w:ascii="Tahoma" w:hAnsi="Tahoma" w:cs="Tahoma"/>
          <w:u w:val="single"/>
        </w:rPr>
      </w:pPr>
    </w:p>
    <w:p w14:paraId="45EB20A5" w14:textId="27C2C01E" w:rsidR="00646539" w:rsidRDefault="00793E66" w:rsidP="000A2332">
      <w:pPr>
        <w:spacing w:after="0" w:line="360" w:lineRule="auto"/>
        <w:jc w:val="both"/>
        <w:rPr>
          <w:rFonts w:ascii="Tahoma" w:hAnsi="Tahoma" w:cs="Tahoma"/>
        </w:rPr>
      </w:pPr>
      <w:r>
        <w:rPr>
          <w:rFonts w:ascii="Tahoma" w:hAnsi="Tahoma" w:cs="Tahoma"/>
        </w:rPr>
        <w:t xml:space="preserve">Given the travel restrictions that still lingered </w:t>
      </w:r>
      <w:r w:rsidR="00D048B5">
        <w:rPr>
          <w:rFonts w:ascii="Tahoma" w:hAnsi="Tahoma" w:cs="Tahoma"/>
        </w:rPr>
        <w:t xml:space="preserve">in </w:t>
      </w:r>
      <w:r>
        <w:rPr>
          <w:rFonts w:ascii="Tahoma" w:hAnsi="Tahoma" w:cs="Tahoma"/>
        </w:rPr>
        <w:t xml:space="preserve">2021, </w:t>
      </w:r>
      <w:r w:rsidR="00397F20">
        <w:rPr>
          <w:rFonts w:ascii="Tahoma" w:hAnsi="Tahoma" w:cs="Tahoma"/>
        </w:rPr>
        <w:t xml:space="preserve">a </w:t>
      </w:r>
      <w:r>
        <w:rPr>
          <w:rFonts w:ascii="Tahoma" w:hAnsi="Tahoma" w:cs="Tahoma"/>
        </w:rPr>
        <w:t xml:space="preserve">special renewable one year permit </w:t>
      </w:r>
      <w:r w:rsidR="00D048B5">
        <w:rPr>
          <w:rFonts w:ascii="Tahoma" w:hAnsi="Tahoma" w:cs="Tahoma"/>
        </w:rPr>
        <w:t>was introduced</w:t>
      </w:r>
      <w:r>
        <w:rPr>
          <w:rFonts w:ascii="Tahoma" w:hAnsi="Tahoma" w:cs="Tahoma"/>
        </w:rPr>
        <w:t xml:space="preserve"> for foreigners who wish to live and work in Mauritius on the basis that they will conduct their service obligations in and from Mauritius</w:t>
      </w:r>
      <w:r w:rsidR="00D048B5">
        <w:rPr>
          <w:rFonts w:ascii="Tahoma" w:hAnsi="Tahoma" w:cs="Tahoma"/>
        </w:rPr>
        <w:t xml:space="preserve"> remotely</w:t>
      </w:r>
      <w:r>
        <w:rPr>
          <w:rFonts w:ascii="Tahoma" w:hAnsi="Tahoma" w:cs="Tahoma"/>
        </w:rPr>
        <w:t xml:space="preserve"> in </w:t>
      </w:r>
      <w:proofErr w:type="spellStart"/>
      <w:r>
        <w:rPr>
          <w:rFonts w:ascii="Tahoma" w:hAnsi="Tahoma" w:cs="Tahoma"/>
        </w:rPr>
        <w:t>favour</w:t>
      </w:r>
      <w:proofErr w:type="spellEnd"/>
      <w:r>
        <w:rPr>
          <w:rFonts w:ascii="Tahoma" w:hAnsi="Tahoma" w:cs="Tahoma"/>
        </w:rPr>
        <w:t xml:space="preserve"> of a non-Mauritian resident employer</w:t>
      </w:r>
      <w:r w:rsidR="00D048B5">
        <w:rPr>
          <w:rFonts w:ascii="Tahoma" w:hAnsi="Tahoma" w:cs="Tahoma"/>
        </w:rPr>
        <w:t xml:space="preserve"> or as an independent service provider</w:t>
      </w:r>
      <w:r>
        <w:rPr>
          <w:rFonts w:ascii="Tahoma" w:hAnsi="Tahoma" w:cs="Tahoma"/>
        </w:rPr>
        <w:t xml:space="preserve">.  </w:t>
      </w:r>
      <w:r w:rsidR="00397F20">
        <w:rPr>
          <w:rFonts w:ascii="Tahoma" w:hAnsi="Tahoma" w:cs="Tahoma"/>
        </w:rPr>
        <w:t>The premium visa comes</w:t>
      </w:r>
      <w:r>
        <w:rPr>
          <w:rFonts w:ascii="Tahoma" w:hAnsi="Tahoma" w:cs="Tahoma"/>
        </w:rPr>
        <w:t xml:space="preserve"> with certain attractive Mauritian taxation </w:t>
      </w:r>
      <w:r w:rsidR="00397F20">
        <w:rPr>
          <w:rFonts w:ascii="Tahoma" w:hAnsi="Tahoma" w:cs="Tahoma"/>
        </w:rPr>
        <w:t>benefits</w:t>
      </w:r>
      <w:r>
        <w:rPr>
          <w:rFonts w:ascii="Tahoma" w:hAnsi="Tahoma" w:cs="Tahoma"/>
        </w:rPr>
        <w:t xml:space="preserve">.  </w:t>
      </w:r>
      <w:r w:rsidR="00397F20">
        <w:rPr>
          <w:rFonts w:ascii="Tahoma" w:hAnsi="Tahoma" w:cs="Tahoma"/>
        </w:rPr>
        <w:t>T</w:t>
      </w:r>
      <w:r>
        <w:rPr>
          <w:rFonts w:ascii="Tahoma" w:hAnsi="Tahoma" w:cs="Tahoma"/>
        </w:rPr>
        <w:t xml:space="preserve">he premium visa </w:t>
      </w:r>
      <w:r w:rsidR="008B412C">
        <w:rPr>
          <w:rFonts w:ascii="Tahoma" w:hAnsi="Tahoma" w:cs="Tahoma"/>
        </w:rPr>
        <w:t>is</w:t>
      </w:r>
      <w:r>
        <w:rPr>
          <w:rFonts w:ascii="Tahoma" w:hAnsi="Tahoma" w:cs="Tahoma"/>
        </w:rPr>
        <w:t xml:space="preserve"> easy to obtain through an online process and can be issued prior to even arriving in Mauritius for the first time.  From a Mauritian tax perspective ordinarily a foreign tax resident is subject to tax in Mauritius if the source of his income is in Mauritius</w:t>
      </w:r>
      <w:r w:rsidR="004C585B">
        <w:rPr>
          <w:rFonts w:ascii="Tahoma" w:hAnsi="Tahoma" w:cs="Tahoma"/>
        </w:rPr>
        <w:t>,</w:t>
      </w:r>
      <w:r>
        <w:rPr>
          <w:rFonts w:ascii="Tahoma" w:hAnsi="Tahoma" w:cs="Tahoma"/>
        </w:rPr>
        <w:t xml:space="preserve"> </w:t>
      </w:r>
      <w:r w:rsidR="004C585B">
        <w:rPr>
          <w:rFonts w:ascii="Tahoma" w:hAnsi="Tahoma" w:cs="Tahoma"/>
        </w:rPr>
        <w:t xml:space="preserve">being in this case the skill, effort and </w:t>
      </w:r>
      <w:proofErr w:type="spellStart"/>
      <w:r w:rsidR="004C585B">
        <w:rPr>
          <w:rFonts w:ascii="Tahoma" w:hAnsi="Tahoma" w:cs="Tahoma"/>
        </w:rPr>
        <w:t>labour</w:t>
      </w:r>
      <w:proofErr w:type="spellEnd"/>
      <w:r w:rsidR="004C585B">
        <w:rPr>
          <w:rFonts w:ascii="Tahoma" w:hAnsi="Tahoma" w:cs="Tahoma"/>
        </w:rPr>
        <w:t xml:space="preserve"> that was exerted in Mauritius that gave rise to the income earned.  However, a premium</w:t>
      </w:r>
      <w:r w:rsidR="00397F20">
        <w:rPr>
          <w:rFonts w:ascii="Tahoma" w:hAnsi="Tahoma" w:cs="Tahoma"/>
        </w:rPr>
        <w:t xml:space="preserve"> visa</w:t>
      </w:r>
      <w:r w:rsidR="004C585B">
        <w:rPr>
          <w:rFonts w:ascii="Tahoma" w:hAnsi="Tahoma" w:cs="Tahoma"/>
        </w:rPr>
        <w:t xml:space="preserve"> </w:t>
      </w:r>
      <w:r w:rsidR="00397F20">
        <w:rPr>
          <w:rFonts w:ascii="Tahoma" w:hAnsi="Tahoma" w:cs="Tahoma"/>
        </w:rPr>
        <w:t>exception</w:t>
      </w:r>
      <w:r w:rsidR="004C585B">
        <w:rPr>
          <w:rFonts w:ascii="Tahoma" w:hAnsi="Tahoma" w:cs="Tahoma"/>
        </w:rPr>
        <w:t xml:space="preserve"> to this general rule is that such remuneration can only be deemed to have been derived by him when</w:t>
      </w:r>
      <w:r w:rsidR="00397F20">
        <w:rPr>
          <w:rFonts w:ascii="Tahoma" w:hAnsi="Tahoma" w:cs="Tahoma"/>
        </w:rPr>
        <w:t xml:space="preserve">, if and to the extent that </w:t>
      </w:r>
      <w:r w:rsidR="004C585B">
        <w:rPr>
          <w:rFonts w:ascii="Tahoma" w:hAnsi="Tahoma" w:cs="Tahoma"/>
        </w:rPr>
        <w:t xml:space="preserve"> it is remitted into Mauritiu</w:t>
      </w:r>
      <w:r w:rsidR="00397F20">
        <w:rPr>
          <w:rFonts w:ascii="Tahoma" w:hAnsi="Tahoma" w:cs="Tahoma"/>
        </w:rPr>
        <w:t xml:space="preserve">s. Then the </w:t>
      </w:r>
      <w:r w:rsidR="004C585B">
        <w:rPr>
          <w:rFonts w:ascii="Tahoma" w:hAnsi="Tahoma" w:cs="Tahoma"/>
        </w:rPr>
        <w:t xml:space="preserve">premium visa tax incentives go further to say that the spending of money in Mauritius by the premium visa holder through his foreign debit or credit card applying such income for Mauritian expenses shall be deemed not to </w:t>
      </w:r>
      <w:r w:rsidR="00397F20">
        <w:rPr>
          <w:rFonts w:ascii="Tahoma" w:hAnsi="Tahoma" w:cs="Tahoma"/>
        </w:rPr>
        <w:t>be a remittance in</w:t>
      </w:r>
      <w:r w:rsidR="004C585B">
        <w:rPr>
          <w:rFonts w:ascii="Tahoma" w:hAnsi="Tahoma" w:cs="Tahoma"/>
        </w:rPr>
        <w:t>to Mauritius.  The MITA</w:t>
      </w:r>
      <w:r w:rsidR="00FF778C">
        <w:rPr>
          <w:rFonts w:ascii="Tahoma" w:hAnsi="Tahoma" w:cs="Tahoma"/>
        </w:rPr>
        <w:t xml:space="preserve"> has also provided for the tax risk of the employer of a premium visa holder to make it clear that such employee’s presen</w:t>
      </w:r>
      <w:r w:rsidR="00397F20">
        <w:rPr>
          <w:rFonts w:ascii="Tahoma" w:hAnsi="Tahoma" w:cs="Tahoma"/>
        </w:rPr>
        <w:t>ce</w:t>
      </w:r>
      <w:r w:rsidR="00FF778C">
        <w:rPr>
          <w:rFonts w:ascii="Tahoma" w:hAnsi="Tahoma" w:cs="Tahoma"/>
        </w:rPr>
        <w:t xml:space="preserve"> and activities in Mauritius would not constitute a “permanent establishment” </w:t>
      </w:r>
      <w:r w:rsidR="00397F20">
        <w:rPr>
          <w:rFonts w:ascii="Tahoma" w:hAnsi="Tahoma" w:cs="Tahoma"/>
        </w:rPr>
        <w:t xml:space="preserve">of the employer </w:t>
      </w:r>
      <w:r w:rsidR="00FF778C">
        <w:rPr>
          <w:rFonts w:ascii="Tahoma" w:hAnsi="Tahoma" w:cs="Tahoma"/>
        </w:rPr>
        <w:t xml:space="preserve">as contemplated in Double Taxation Agreements. </w:t>
      </w:r>
    </w:p>
    <w:p w14:paraId="692CC253" w14:textId="77777777" w:rsidR="00646539" w:rsidRDefault="00646539" w:rsidP="000A2332">
      <w:pPr>
        <w:spacing w:after="0" w:line="360" w:lineRule="auto"/>
        <w:jc w:val="both"/>
        <w:rPr>
          <w:rFonts w:ascii="Tahoma" w:hAnsi="Tahoma" w:cs="Tahoma"/>
        </w:rPr>
      </w:pPr>
    </w:p>
    <w:p w14:paraId="675B813A" w14:textId="77777777" w:rsidR="00397F20" w:rsidRDefault="009912D0" w:rsidP="000A2332">
      <w:pPr>
        <w:spacing w:after="0" w:line="360" w:lineRule="auto"/>
        <w:jc w:val="both"/>
        <w:rPr>
          <w:rFonts w:ascii="Tahoma" w:hAnsi="Tahoma" w:cs="Tahoma"/>
          <w:b/>
          <w:bCs/>
          <w:u w:val="single"/>
        </w:rPr>
      </w:pPr>
      <w:r>
        <w:rPr>
          <w:rFonts w:ascii="Tahoma" w:hAnsi="Tahoma" w:cs="Tahoma"/>
          <w:b/>
          <w:bCs/>
          <w:u w:val="single"/>
        </w:rPr>
        <w:t>Economic Substance Rules</w:t>
      </w:r>
    </w:p>
    <w:p w14:paraId="1D129C20" w14:textId="0CA66ACA" w:rsidR="009912D0" w:rsidRDefault="009912D0" w:rsidP="000A2332">
      <w:pPr>
        <w:spacing w:after="0" w:line="360" w:lineRule="auto"/>
        <w:jc w:val="both"/>
        <w:rPr>
          <w:rFonts w:ascii="Tahoma" w:hAnsi="Tahoma" w:cs="Tahoma"/>
          <w:b/>
          <w:bCs/>
          <w:u w:val="single"/>
        </w:rPr>
      </w:pPr>
      <w:r>
        <w:rPr>
          <w:rFonts w:ascii="Tahoma" w:hAnsi="Tahoma" w:cs="Tahoma"/>
          <w:b/>
          <w:bCs/>
          <w:u w:val="single"/>
        </w:rPr>
        <w:t xml:space="preserve"> </w:t>
      </w:r>
    </w:p>
    <w:p w14:paraId="1A44E367" w14:textId="7527D838" w:rsidR="00793E66" w:rsidRDefault="00F50B12" w:rsidP="000A2332">
      <w:pPr>
        <w:spacing w:after="0" w:line="360" w:lineRule="auto"/>
        <w:jc w:val="both"/>
        <w:rPr>
          <w:rFonts w:ascii="Tahoma" w:hAnsi="Tahoma" w:cs="Tahoma"/>
        </w:rPr>
      </w:pPr>
      <w:r>
        <w:rPr>
          <w:rFonts w:ascii="Tahoma" w:hAnsi="Tahoma" w:cs="Tahoma"/>
        </w:rPr>
        <w:t xml:space="preserve">As part of its </w:t>
      </w:r>
      <w:r w:rsidR="00397F20">
        <w:rPr>
          <w:rFonts w:ascii="Tahoma" w:hAnsi="Tahoma" w:cs="Tahoma"/>
        </w:rPr>
        <w:t>agenda</w:t>
      </w:r>
      <w:r>
        <w:rPr>
          <w:rFonts w:ascii="Tahoma" w:hAnsi="Tahoma" w:cs="Tahoma"/>
        </w:rPr>
        <w:t xml:space="preserve"> to </w:t>
      </w:r>
      <w:r w:rsidR="00397F20">
        <w:rPr>
          <w:rFonts w:ascii="Tahoma" w:hAnsi="Tahoma" w:cs="Tahoma"/>
        </w:rPr>
        <w:t>combat</w:t>
      </w:r>
      <w:r>
        <w:rPr>
          <w:rFonts w:ascii="Tahoma" w:hAnsi="Tahoma" w:cs="Tahoma"/>
        </w:rPr>
        <w:t xml:space="preserve"> BEPS the EU require low tax </w:t>
      </w:r>
      <w:r w:rsidR="00397F20">
        <w:rPr>
          <w:rFonts w:ascii="Tahoma" w:hAnsi="Tahoma" w:cs="Tahoma"/>
        </w:rPr>
        <w:t xml:space="preserve">jurisdictions </w:t>
      </w:r>
      <w:r>
        <w:rPr>
          <w:rFonts w:ascii="Tahoma" w:hAnsi="Tahoma" w:cs="Tahoma"/>
        </w:rPr>
        <w:t xml:space="preserve">to have local economic substance rules (ESR) to ensure that revenue generating companies, trusts and other </w:t>
      </w:r>
      <w:r w:rsidR="00397F20">
        <w:rPr>
          <w:rFonts w:ascii="Tahoma" w:hAnsi="Tahoma" w:cs="Tahoma"/>
        </w:rPr>
        <w:t>juristic</w:t>
      </w:r>
      <w:r>
        <w:rPr>
          <w:rFonts w:ascii="Tahoma" w:hAnsi="Tahoma" w:cs="Tahoma"/>
        </w:rPr>
        <w:t xml:space="preserve"> vehicles have the requisite substance of activity</w:t>
      </w:r>
      <w:r w:rsidR="00397F20">
        <w:rPr>
          <w:rFonts w:ascii="Tahoma" w:hAnsi="Tahoma" w:cs="Tahoma"/>
        </w:rPr>
        <w:t xml:space="preserve"> locally </w:t>
      </w:r>
      <w:r>
        <w:rPr>
          <w:rFonts w:ascii="Tahoma" w:hAnsi="Tahoma" w:cs="Tahoma"/>
        </w:rPr>
        <w:t>in order to meet transfer pricing</w:t>
      </w:r>
      <w:r w:rsidR="00397F20">
        <w:rPr>
          <w:rFonts w:ascii="Tahoma" w:hAnsi="Tahoma" w:cs="Tahoma"/>
        </w:rPr>
        <w:t xml:space="preserve"> </w:t>
      </w:r>
      <w:r>
        <w:rPr>
          <w:rFonts w:ascii="Tahoma" w:hAnsi="Tahoma" w:cs="Tahoma"/>
        </w:rPr>
        <w:t>obligations</w:t>
      </w:r>
      <w:r w:rsidR="00397F20">
        <w:rPr>
          <w:rFonts w:ascii="Tahoma" w:hAnsi="Tahoma" w:cs="Tahoma"/>
        </w:rPr>
        <w:t xml:space="preserve"> and </w:t>
      </w:r>
      <w:r>
        <w:rPr>
          <w:rFonts w:ascii="Tahoma" w:hAnsi="Tahoma" w:cs="Tahoma"/>
        </w:rPr>
        <w:t>discourage tax treaty shopping</w:t>
      </w:r>
      <w:r w:rsidR="00397F20">
        <w:rPr>
          <w:rFonts w:ascii="Tahoma" w:hAnsi="Tahoma" w:cs="Tahoma"/>
        </w:rPr>
        <w:t>.</w:t>
      </w:r>
      <w:r>
        <w:rPr>
          <w:rFonts w:ascii="Tahoma" w:hAnsi="Tahoma" w:cs="Tahoma"/>
        </w:rPr>
        <w:t xml:space="preserve"> Certain jurisdictions have enacted quite </w:t>
      </w:r>
      <w:r>
        <w:rPr>
          <w:rFonts w:ascii="Tahoma" w:hAnsi="Tahoma" w:cs="Tahoma"/>
        </w:rPr>
        <w:lastRenderedPageBreak/>
        <w:t>elaborate and sophisticated legislation dealing with its ESR.  Mauritius has not, and likely by design until it is obliged to.  Instead</w:t>
      </w:r>
      <w:r w:rsidR="00397F20">
        <w:rPr>
          <w:rFonts w:ascii="Tahoma" w:hAnsi="Tahoma" w:cs="Tahoma"/>
        </w:rPr>
        <w:t>,</w:t>
      </w:r>
      <w:r>
        <w:rPr>
          <w:rFonts w:ascii="Tahoma" w:hAnsi="Tahoma" w:cs="Tahoma"/>
        </w:rPr>
        <w:t xml:space="preserve"> </w:t>
      </w:r>
      <w:r w:rsidR="000A0912">
        <w:rPr>
          <w:rFonts w:ascii="Tahoma" w:hAnsi="Tahoma" w:cs="Tahoma"/>
        </w:rPr>
        <w:t xml:space="preserve">the ESR in Mauritius </w:t>
      </w:r>
      <w:r w:rsidR="00397F20">
        <w:rPr>
          <w:rFonts w:ascii="Tahoma" w:hAnsi="Tahoma" w:cs="Tahoma"/>
        </w:rPr>
        <w:t>are</w:t>
      </w:r>
      <w:r w:rsidR="000A0912">
        <w:rPr>
          <w:rFonts w:ascii="Tahoma" w:hAnsi="Tahoma" w:cs="Tahoma"/>
        </w:rPr>
        <w:t xml:space="preserve"> fairly opaque and the standards are quite minimal and are really only obligatory from a Mauritian tax perspective in qualifying for the 80% partial exemptions. </w:t>
      </w:r>
      <w:r w:rsidR="00397F20">
        <w:rPr>
          <w:rFonts w:ascii="Tahoma" w:hAnsi="Tahoma" w:cs="Tahoma"/>
        </w:rPr>
        <w:t xml:space="preserve"> Mauritian </w:t>
      </w:r>
      <w:r w:rsidR="000A0912">
        <w:rPr>
          <w:rFonts w:ascii="Tahoma" w:hAnsi="Tahoma" w:cs="Tahoma"/>
        </w:rPr>
        <w:t xml:space="preserve">ESR is contained in </w:t>
      </w:r>
      <w:r w:rsidR="00397F20">
        <w:rPr>
          <w:rFonts w:ascii="Tahoma" w:hAnsi="Tahoma" w:cs="Tahoma"/>
        </w:rPr>
        <w:t>a</w:t>
      </w:r>
      <w:r w:rsidR="000A0912">
        <w:rPr>
          <w:rFonts w:ascii="Tahoma" w:hAnsi="Tahoma" w:cs="Tahoma"/>
        </w:rPr>
        <w:t xml:space="preserve"> MRA Statement of Practice (S</w:t>
      </w:r>
      <w:r w:rsidR="00397F20">
        <w:rPr>
          <w:rFonts w:ascii="Tahoma" w:hAnsi="Tahoma" w:cs="Tahoma"/>
        </w:rPr>
        <w:t>P</w:t>
      </w:r>
      <w:r w:rsidR="000A0912">
        <w:rPr>
          <w:rFonts w:ascii="Tahoma" w:hAnsi="Tahoma" w:cs="Tahoma"/>
        </w:rPr>
        <w:t xml:space="preserve">22/21) published on 27 January 2021, which depending on the nature of the activities of the </w:t>
      </w:r>
      <w:r w:rsidR="00BB1EF1">
        <w:rPr>
          <w:rFonts w:ascii="Tahoma" w:hAnsi="Tahoma" w:cs="Tahoma"/>
        </w:rPr>
        <w:t>taxpayer</w:t>
      </w:r>
      <w:r w:rsidR="000A0912">
        <w:rPr>
          <w:rFonts w:ascii="Tahoma" w:hAnsi="Tahoma" w:cs="Tahoma"/>
        </w:rPr>
        <w:t xml:space="preserve"> concerned requires three general conditions to be met-</w:t>
      </w:r>
    </w:p>
    <w:p w14:paraId="111BF9F0" w14:textId="7950353D" w:rsidR="000A0912" w:rsidRDefault="000A0912" w:rsidP="000A2332">
      <w:pPr>
        <w:spacing w:after="0" w:line="360" w:lineRule="auto"/>
        <w:jc w:val="both"/>
        <w:rPr>
          <w:rFonts w:ascii="Tahoma" w:hAnsi="Tahoma" w:cs="Tahoma"/>
        </w:rPr>
      </w:pPr>
    </w:p>
    <w:p w14:paraId="15176930" w14:textId="4F3139A7" w:rsidR="000A0912" w:rsidRDefault="00BB1EF1" w:rsidP="00FD3B54">
      <w:pPr>
        <w:pStyle w:val="ListParagraph"/>
        <w:numPr>
          <w:ilvl w:val="0"/>
          <w:numId w:val="2"/>
        </w:numPr>
        <w:spacing w:after="0" w:line="360" w:lineRule="auto"/>
        <w:jc w:val="both"/>
        <w:rPr>
          <w:rFonts w:ascii="Tahoma" w:hAnsi="Tahoma" w:cs="Tahoma"/>
        </w:rPr>
      </w:pPr>
      <w:r w:rsidRPr="00BB1EF1">
        <w:rPr>
          <w:rFonts w:ascii="Tahoma" w:hAnsi="Tahoma" w:cs="Tahoma"/>
        </w:rPr>
        <w:t xml:space="preserve">Its core income generating </w:t>
      </w:r>
      <w:r>
        <w:rPr>
          <w:rFonts w:ascii="Tahoma" w:hAnsi="Tahoma" w:cs="Tahoma"/>
        </w:rPr>
        <w:t>activities</w:t>
      </w:r>
      <w:r w:rsidR="00397F20">
        <w:rPr>
          <w:rFonts w:ascii="Tahoma" w:hAnsi="Tahoma" w:cs="Tahoma"/>
        </w:rPr>
        <w:t xml:space="preserve"> (CIGA)</w:t>
      </w:r>
      <w:r>
        <w:rPr>
          <w:rFonts w:ascii="Tahoma" w:hAnsi="Tahoma" w:cs="Tahoma"/>
        </w:rPr>
        <w:t xml:space="preserve"> are carried out in and from </w:t>
      </w:r>
      <w:proofErr w:type="gramStart"/>
      <w:r>
        <w:rPr>
          <w:rFonts w:ascii="Tahoma" w:hAnsi="Tahoma" w:cs="Tahoma"/>
        </w:rPr>
        <w:t>Mauritius</w:t>
      </w:r>
      <w:proofErr w:type="gramEnd"/>
    </w:p>
    <w:p w14:paraId="62476978" w14:textId="0FD96EC7" w:rsidR="00BB1EF1" w:rsidRDefault="00BB1EF1" w:rsidP="00BB1EF1">
      <w:pPr>
        <w:spacing w:after="0" w:line="360" w:lineRule="auto"/>
        <w:jc w:val="both"/>
        <w:rPr>
          <w:rFonts w:ascii="Tahoma" w:hAnsi="Tahoma" w:cs="Tahoma"/>
        </w:rPr>
      </w:pPr>
    </w:p>
    <w:p w14:paraId="7763B879" w14:textId="76662C60" w:rsidR="00BB1EF1" w:rsidRDefault="00397F20" w:rsidP="00BB1EF1">
      <w:pPr>
        <w:pStyle w:val="ListParagraph"/>
        <w:numPr>
          <w:ilvl w:val="0"/>
          <w:numId w:val="2"/>
        </w:numPr>
        <w:spacing w:after="0" w:line="360" w:lineRule="auto"/>
        <w:jc w:val="both"/>
        <w:rPr>
          <w:rFonts w:ascii="Tahoma" w:hAnsi="Tahoma" w:cs="Tahoma"/>
        </w:rPr>
      </w:pPr>
      <w:r>
        <w:rPr>
          <w:rFonts w:ascii="Tahoma" w:hAnsi="Tahoma" w:cs="Tahoma"/>
        </w:rPr>
        <w:t>It</w:t>
      </w:r>
      <w:r w:rsidR="00BB1EF1">
        <w:rPr>
          <w:rFonts w:ascii="Tahoma" w:hAnsi="Tahoma" w:cs="Tahoma"/>
        </w:rPr>
        <w:t xml:space="preserve"> employed</w:t>
      </w:r>
      <w:r>
        <w:rPr>
          <w:rFonts w:ascii="Tahoma" w:hAnsi="Tahoma" w:cs="Tahoma"/>
        </w:rPr>
        <w:t xml:space="preserve"> locally</w:t>
      </w:r>
      <w:r w:rsidR="00BB1EF1">
        <w:rPr>
          <w:rFonts w:ascii="Tahoma" w:hAnsi="Tahoma" w:cs="Tahoma"/>
        </w:rPr>
        <w:t xml:space="preserve">, directly or indirectly, and adequate number of suitably qualified persons to conduct its </w:t>
      </w:r>
      <w:proofErr w:type="gramStart"/>
      <w:r w:rsidR="00BB1EF1">
        <w:rPr>
          <w:rFonts w:ascii="Tahoma" w:hAnsi="Tahoma" w:cs="Tahoma"/>
        </w:rPr>
        <w:t>CIGA</w:t>
      </w:r>
      <w:proofErr w:type="gramEnd"/>
    </w:p>
    <w:p w14:paraId="47A8FCA2" w14:textId="77777777" w:rsidR="00BB1EF1" w:rsidRPr="00BB1EF1" w:rsidRDefault="00BB1EF1" w:rsidP="00BB1EF1">
      <w:pPr>
        <w:pStyle w:val="ListParagraph"/>
        <w:rPr>
          <w:rFonts w:ascii="Tahoma" w:hAnsi="Tahoma" w:cs="Tahoma"/>
        </w:rPr>
      </w:pPr>
    </w:p>
    <w:p w14:paraId="237B7960" w14:textId="56B56E6B" w:rsidR="00BB1EF1" w:rsidRDefault="00397F20" w:rsidP="00BB1EF1">
      <w:pPr>
        <w:pStyle w:val="ListParagraph"/>
        <w:numPr>
          <w:ilvl w:val="0"/>
          <w:numId w:val="2"/>
        </w:numPr>
        <w:spacing w:after="0" w:line="360" w:lineRule="auto"/>
        <w:jc w:val="both"/>
        <w:rPr>
          <w:rFonts w:ascii="Tahoma" w:hAnsi="Tahoma" w:cs="Tahoma"/>
        </w:rPr>
      </w:pPr>
      <w:r>
        <w:rPr>
          <w:rFonts w:ascii="Tahoma" w:hAnsi="Tahoma" w:cs="Tahoma"/>
        </w:rPr>
        <w:t>It</w:t>
      </w:r>
      <w:r w:rsidR="00BB1EF1">
        <w:rPr>
          <w:rFonts w:ascii="Tahoma" w:hAnsi="Tahoma" w:cs="Tahoma"/>
        </w:rPr>
        <w:t xml:space="preserve"> incurs a minimum expenditure proportionate to its level of activities</w:t>
      </w:r>
      <w:r>
        <w:rPr>
          <w:rFonts w:ascii="Tahoma" w:hAnsi="Tahoma" w:cs="Tahoma"/>
        </w:rPr>
        <w:t>.</w:t>
      </w:r>
      <w:r w:rsidR="00BB1EF1">
        <w:rPr>
          <w:rFonts w:ascii="Tahoma" w:hAnsi="Tahoma" w:cs="Tahoma"/>
        </w:rPr>
        <w:t xml:space="preserve"> </w:t>
      </w:r>
    </w:p>
    <w:p w14:paraId="055D41F3" w14:textId="77777777" w:rsidR="00BB1EF1" w:rsidRPr="00BB1EF1" w:rsidRDefault="00BB1EF1" w:rsidP="00BB1EF1">
      <w:pPr>
        <w:pStyle w:val="ListParagraph"/>
        <w:rPr>
          <w:rFonts w:ascii="Tahoma" w:hAnsi="Tahoma" w:cs="Tahoma"/>
        </w:rPr>
      </w:pPr>
    </w:p>
    <w:p w14:paraId="0DE42B49" w14:textId="0959D51E" w:rsidR="00BB1EF1" w:rsidRDefault="00BB1EF1" w:rsidP="00BB1EF1">
      <w:pPr>
        <w:spacing w:after="0" w:line="360" w:lineRule="auto"/>
        <w:jc w:val="both"/>
        <w:rPr>
          <w:rFonts w:ascii="Tahoma" w:hAnsi="Tahoma" w:cs="Tahoma"/>
          <w:b/>
          <w:bCs/>
          <w:u w:val="single"/>
        </w:rPr>
      </w:pPr>
      <w:r>
        <w:rPr>
          <w:rFonts w:ascii="Tahoma" w:hAnsi="Tahoma" w:cs="Tahoma"/>
          <w:b/>
          <w:bCs/>
          <w:u w:val="single"/>
        </w:rPr>
        <w:t xml:space="preserve">Significant Increases in Personal Income Tax and Payroll Taxes in Mauritius </w:t>
      </w:r>
    </w:p>
    <w:p w14:paraId="565195FF" w14:textId="77777777" w:rsidR="00397F20" w:rsidRDefault="00397F20" w:rsidP="00BB1EF1">
      <w:pPr>
        <w:spacing w:after="0" w:line="360" w:lineRule="auto"/>
        <w:jc w:val="both"/>
        <w:rPr>
          <w:rFonts w:ascii="Tahoma" w:hAnsi="Tahoma" w:cs="Tahoma"/>
          <w:b/>
          <w:bCs/>
          <w:u w:val="single"/>
        </w:rPr>
      </w:pPr>
    </w:p>
    <w:p w14:paraId="08CD62C5" w14:textId="73AD5E69" w:rsidR="00BB1EF1" w:rsidRDefault="0067070D" w:rsidP="00BB1EF1">
      <w:pPr>
        <w:spacing w:after="0" w:line="360" w:lineRule="auto"/>
        <w:jc w:val="both"/>
        <w:rPr>
          <w:rFonts w:ascii="Tahoma" w:hAnsi="Tahoma" w:cs="Tahoma"/>
        </w:rPr>
      </w:pPr>
      <w:r>
        <w:rPr>
          <w:rFonts w:ascii="Tahoma" w:hAnsi="Tahoma" w:cs="Tahoma"/>
        </w:rPr>
        <w:t xml:space="preserve">With the tax </w:t>
      </w:r>
      <w:r w:rsidR="00397F20">
        <w:rPr>
          <w:rFonts w:ascii="Tahoma" w:hAnsi="Tahoma" w:cs="Tahoma"/>
        </w:rPr>
        <w:t xml:space="preserve">exemptions </w:t>
      </w:r>
      <w:r>
        <w:rPr>
          <w:rFonts w:ascii="Tahoma" w:hAnsi="Tahoma" w:cs="Tahoma"/>
        </w:rPr>
        <w:t xml:space="preserve">outlined above </w:t>
      </w:r>
      <w:r w:rsidR="00397F20">
        <w:rPr>
          <w:rFonts w:ascii="Tahoma" w:hAnsi="Tahoma" w:cs="Tahoma"/>
        </w:rPr>
        <w:t>the tax position of many activities in Mauritius has not changed in the offshore sector.</w:t>
      </w:r>
      <w:r>
        <w:rPr>
          <w:rFonts w:ascii="Tahoma" w:hAnsi="Tahoma" w:cs="Tahoma"/>
        </w:rPr>
        <w:t xml:space="preserve">  However, this has come at a cost to the Mauritian fiscus as now all domestic Mauritian companies may enjoy the same benefits as GBCs.  In addition, the COVID pandemic created massive hardship to the Mauritian </w:t>
      </w:r>
      <w:r w:rsidR="00D048B5">
        <w:rPr>
          <w:rFonts w:ascii="Tahoma" w:hAnsi="Tahoma" w:cs="Tahoma"/>
        </w:rPr>
        <w:t>fiscus</w:t>
      </w:r>
      <w:r>
        <w:rPr>
          <w:rFonts w:ascii="Tahoma" w:hAnsi="Tahoma" w:cs="Tahoma"/>
        </w:rPr>
        <w:t xml:space="preserve">.  This required Mauritius to </w:t>
      </w:r>
      <w:r w:rsidR="00D42E03">
        <w:rPr>
          <w:rFonts w:ascii="Tahoma" w:hAnsi="Tahoma" w:cs="Tahoma"/>
        </w:rPr>
        <w:t xml:space="preserve">impose </w:t>
      </w:r>
      <w:r>
        <w:rPr>
          <w:rFonts w:ascii="Tahoma" w:hAnsi="Tahoma" w:cs="Tahoma"/>
        </w:rPr>
        <w:t>a</w:t>
      </w:r>
      <w:r w:rsidR="00D048B5">
        <w:rPr>
          <w:rFonts w:ascii="Tahoma" w:hAnsi="Tahoma" w:cs="Tahoma"/>
        </w:rPr>
        <w:t>n additional</w:t>
      </w:r>
      <w:r>
        <w:rPr>
          <w:rFonts w:ascii="Tahoma" w:hAnsi="Tahoma" w:cs="Tahoma"/>
        </w:rPr>
        <w:t xml:space="preserve"> tax on </w:t>
      </w:r>
      <w:r w:rsidR="00D42E03">
        <w:rPr>
          <w:rFonts w:ascii="Tahoma" w:hAnsi="Tahoma" w:cs="Tahoma"/>
        </w:rPr>
        <w:t>high income earning individuals</w:t>
      </w:r>
      <w:r>
        <w:rPr>
          <w:rFonts w:ascii="Tahoma" w:hAnsi="Tahoma" w:cs="Tahoma"/>
        </w:rPr>
        <w:t xml:space="preserve">, as well as to introduce socialist measures </w:t>
      </w:r>
      <w:r w:rsidR="00D42E03">
        <w:rPr>
          <w:rFonts w:ascii="Tahoma" w:hAnsi="Tahoma" w:cs="Tahoma"/>
        </w:rPr>
        <w:t>by imposing high</w:t>
      </w:r>
      <w:r>
        <w:rPr>
          <w:rFonts w:ascii="Tahoma" w:hAnsi="Tahoma" w:cs="Tahoma"/>
        </w:rPr>
        <w:t xml:space="preserve"> social security contributions that have no correlation to any return on retirement.  Mauritius has always held itself out as having a maximum 15% personal income tax rate.  Well, this is simply no longer </w:t>
      </w:r>
      <w:r w:rsidR="00D048B5">
        <w:rPr>
          <w:rFonts w:ascii="Tahoma" w:hAnsi="Tahoma" w:cs="Tahoma"/>
        </w:rPr>
        <w:t xml:space="preserve">accurate </w:t>
      </w:r>
      <w:r>
        <w:rPr>
          <w:rFonts w:ascii="Tahoma" w:hAnsi="Tahoma" w:cs="Tahoma"/>
        </w:rPr>
        <w:t xml:space="preserve">for a </w:t>
      </w:r>
      <w:r w:rsidR="00D42E03">
        <w:rPr>
          <w:rFonts w:ascii="Tahoma" w:hAnsi="Tahoma" w:cs="Tahoma"/>
        </w:rPr>
        <w:t xml:space="preserve">Mauritian tax resident </w:t>
      </w:r>
      <w:r>
        <w:rPr>
          <w:rFonts w:ascii="Tahoma" w:hAnsi="Tahoma" w:cs="Tahoma"/>
        </w:rPr>
        <w:t xml:space="preserve">person </w:t>
      </w:r>
      <w:r w:rsidR="00D42E03">
        <w:rPr>
          <w:rFonts w:ascii="Tahoma" w:hAnsi="Tahoma" w:cs="Tahoma"/>
        </w:rPr>
        <w:t>working as an employee of a Mauritian employer</w:t>
      </w:r>
      <w:r>
        <w:rPr>
          <w:rFonts w:ascii="Tahoma" w:hAnsi="Tahoma" w:cs="Tahoma"/>
        </w:rPr>
        <w:t xml:space="preserve">.  </w:t>
      </w:r>
      <w:r w:rsidR="00D42E03">
        <w:rPr>
          <w:rFonts w:ascii="Tahoma" w:hAnsi="Tahoma" w:cs="Tahoma"/>
        </w:rPr>
        <w:t>To illustrate</w:t>
      </w:r>
      <w:r>
        <w:rPr>
          <w:rFonts w:ascii="Tahoma" w:hAnsi="Tahoma" w:cs="Tahoma"/>
        </w:rPr>
        <w:t>, for a person earning approximately USD</w:t>
      </w:r>
      <w:r w:rsidR="00D42E03">
        <w:rPr>
          <w:rFonts w:ascii="Tahoma" w:hAnsi="Tahoma" w:cs="Tahoma"/>
        </w:rPr>
        <w:t xml:space="preserve"> </w:t>
      </w:r>
      <w:r>
        <w:rPr>
          <w:rFonts w:ascii="Tahoma" w:hAnsi="Tahoma" w:cs="Tahoma"/>
        </w:rPr>
        <w:t xml:space="preserve">8000 per month (taking note that the cost of living is probably 50% higher in Mauritius compared to South Africa), the effective tax rate on that salary is </w:t>
      </w:r>
      <w:r w:rsidR="00D42E03">
        <w:rPr>
          <w:rFonts w:ascii="Tahoma" w:hAnsi="Tahoma" w:cs="Tahoma"/>
        </w:rPr>
        <w:t xml:space="preserve">almost </w:t>
      </w:r>
      <w:r w:rsidR="00646539">
        <w:rPr>
          <w:rFonts w:ascii="Tahoma" w:hAnsi="Tahoma" w:cs="Tahoma"/>
        </w:rPr>
        <w:t xml:space="preserve">a </w:t>
      </w:r>
      <w:r>
        <w:rPr>
          <w:rFonts w:ascii="Tahoma" w:hAnsi="Tahoma" w:cs="Tahoma"/>
        </w:rPr>
        <w:t>38% flat rate of tax, which may be broken down as follows-</w:t>
      </w:r>
    </w:p>
    <w:p w14:paraId="572BCE58" w14:textId="4697D9E3" w:rsidR="0067070D" w:rsidRDefault="0067070D" w:rsidP="00BB1EF1">
      <w:pPr>
        <w:spacing w:after="0" w:line="360" w:lineRule="auto"/>
        <w:jc w:val="both"/>
        <w:rPr>
          <w:rFonts w:ascii="Tahoma" w:hAnsi="Tahoma" w:cs="Tahoma"/>
        </w:rPr>
      </w:pPr>
    </w:p>
    <w:p w14:paraId="4A8EC416" w14:textId="4310855E" w:rsidR="0067070D" w:rsidRPr="00A163A0" w:rsidRDefault="00A163A0" w:rsidP="00FD3B54">
      <w:pPr>
        <w:pStyle w:val="ListParagraph"/>
        <w:numPr>
          <w:ilvl w:val="0"/>
          <w:numId w:val="2"/>
        </w:numPr>
        <w:spacing w:after="0" w:line="360" w:lineRule="auto"/>
        <w:jc w:val="both"/>
        <w:rPr>
          <w:rFonts w:ascii="Tahoma" w:hAnsi="Tahoma" w:cs="Tahoma"/>
          <w:b/>
          <w:bCs/>
          <w:u w:val="single"/>
        </w:rPr>
      </w:pPr>
      <w:r w:rsidRPr="00A163A0">
        <w:rPr>
          <w:rFonts w:ascii="Tahoma" w:hAnsi="Tahoma" w:cs="Tahoma"/>
        </w:rPr>
        <w:t xml:space="preserve">PAYE or personal income tax would be approximately 12% (given a certain degree of progressive </w:t>
      </w:r>
      <w:r w:rsidR="00D42E03">
        <w:rPr>
          <w:rFonts w:ascii="Tahoma" w:hAnsi="Tahoma" w:cs="Tahoma"/>
        </w:rPr>
        <w:t>tax rates</w:t>
      </w:r>
      <w:r>
        <w:rPr>
          <w:rFonts w:ascii="Tahoma" w:hAnsi="Tahoma" w:cs="Tahoma"/>
        </w:rPr>
        <w:t>)</w:t>
      </w:r>
    </w:p>
    <w:p w14:paraId="5C563BC9" w14:textId="133034D5" w:rsidR="00A163A0" w:rsidRDefault="00A163A0" w:rsidP="00A163A0">
      <w:pPr>
        <w:spacing w:after="0" w:line="360" w:lineRule="auto"/>
        <w:jc w:val="both"/>
        <w:rPr>
          <w:rFonts w:ascii="Tahoma" w:hAnsi="Tahoma" w:cs="Tahoma"/>
          <w:b/>
          <w:bCs/>
          <w:u w:val="single"/>
        </w:rPr>
      </w:pPr>
    </w:p>
    <w:p w14:paraId="542C84A6" w14:textId="2AA0E238" w:rsidR="00A163A0" w:rsidRPr="00A163A0" w:rsidRDefault="00A163A0" w:rsidP="00A163A0">
      <w:pPr>
        <w:pStyle w:val="ListParagraph"/>
        <w:numPr>
          <w:ilvl w:val="0"/>
          <w:numId w:val="2"/>
        </w:numPr>
        <w:spacing w:after="0" w:line="360" w:lineRule="auto"/>
        <w:jc w:val="both"/>
        <w:rPr>
          <w:rFonts w:ascii="Tahoma" w:hAnsi="Tahoma" w:cs="Tahoma"/>
          <w:b/>
          <w:bCs/>
          <w:u w:val="single"/>
        </w:rPr>
      </w:pPr>
      <w:r>
        <w:rPr>
          <w:rFonts w:ascii="Tahoma" w:hAnsi="Tahoma" w:cs="Tahoma"/>
        </w:rPr>
        <w:t xml:space="preserve">A 9% contribution to social security (known as </w:t>
      </w:r>
      <w:r w:rsidR="00D42E03">
        <w:rPr>
          <w:rFonts w:ascii="Tahoma" w:hAnsi="Tahoma" w:cs="Tahoma"/>
        </w:rPr>
        <w:t>C</w:t>
      </w:r>
      <w:r>
        <w:rPr>
          <w:rFonts w:ascii="Tahoma" w:hAnsi="Tahoma" w:cs="Tahoma"/>
        </w:rPr>
        <w:t xml:space="preserve">ontributions </w:t>
      </w:r>
      <w:r w:rsidR="00D42E03">
        <w:rPr>
          <w:rFonts w:ascii="Tahoma" w:hAnsi="Tahoma" w:cs="Tahoma"/>
        </w:rPr>
        <w:t>S</w:t>
      </w:r>
      <w:r>
        <w:rPr>
          <w:rFonts w:ascii="Tahoma" w:hAnsi="Tahoma" w:cs="Tahoma"/>
        </w:rPr>
        <w:t xml:space="preserve">ocial </w:t>
      </w:r>
      <w:proofErr w:type="spellStart"/>
      <w:r w:rsidR="00D42E03">
        <w:rPr>
          <w:rFonts w:ascii="Tahoma" w:hAnsi="Tahoma" w:cs="Tahoma"/>
        </w:rPr>
        <w:t>G</w:t>
      </w:r>
      <w:r>
        <w:rPr>
          <w:rFonts w:ascii="Tahoma" w:hAnsi="Tahoma" w:cs="Tahoma"/>
        </w:rPr>
        <w:t>eneralisee</w:t>
      </w:r>
      <w:proofErr w:type="spellEnd"/>
      <w:r>
        <w:rPr>
          <w:rFonts w:ascii="Tahoma" w:hAnsi="Tahoma" w:cs="Tahoma"/>
        </w:rPr>
        <w:t xml:space="preserve">), being a 3% contribution by the employee and a 6% contribution by the employer. Note that </w:t>
      </w:r>
      <w:r w:rsidR="00646539">
        <w:rPr>
          <w:rFonts w:ascii="Tahoma" w:hAnsi="Tahoma" w:cs="Tahoma"/>
        </w:rPr>
        <w:t xml:space="preserve">even if one qualifies for benefits after decades of living in Mauritius, the </w:t>
      </w:r>
      <w:r w:rsidR="00646539">
        <w:rPr>
          <w:rFonts w:ascii="Tahoma" w:hAnsi="Tahoma" w:cs="Tahoma"/>
        </w:rPr>
        <w:lastRenderedPageBreak/>
        <w:t xml:space="preserve">“government pension” bears zero correlation to the contributions made, so </w:t>
      </w:r>
      <w:r>
        <w:rPr>
          <w:rFonts w:ascii="Tahoma" w:hAnsi="Tahoma" w:cs="Tahoma"/>
        </w:rPr>
        <w:t xml:space="preserve">this is simply a tax </w:t>
      </w:r>
      <w:r w:rsidR="00D42E03">
        <w:rPr>
          <w:rFonts w:ascii="Tahoma" w:hAnsi="Tahoma" w:cs="Tahoma"/>
        </w:rPr>
        <w:t>that never comes back</w:t>
      </w:r>
    </w:p>
    <w:p w14:paraId="4AE9A3E1" w14:textId="77777777" w:rsidR="00A163A0" w:rsidRPr="00A163A0" w:rsidRDefault="00A163A0" w:rsidP="00A163A0">
      <w:pPr>
        <w:pStyle w:val="ListParagraph"/>
        <w:rPr>
          <w:rFonts w:ascii="Tahoma" w:hAnsi="Tahoma" w:cs="Tahoma"/>
        </w:rPr>
      </w:pPr>
    </w:p>
    <w:p w14:paraId="6C2E6492" w14:textId="77777777" w:rsidR="00A163A0" w:rsidRPr="00A163A0" w:rsidRDefault="00A163A0" w:rsidP="00A163A0">
      <w:pPr>
        <w:pStyle w:val="ListParagraph"/>
        <w:numPr>
          <w:ilvl w:val="0"/>
          <w:numId w:val="2"/>
        </w:numPr>
        <w:spacing w:after="0" w:line="360" w:lineRule="auto"/>
        <w:jc w:val="both"/>
        <w:rPr>
          <w:rFonts w:ascii="Tahoma" w:hAnsi="Tahoma" w:cs="Tahoma"/>
          <w:b/>
          <w:bCs/>
          <w:u w:val="single"/>
        </w:rPr>
      </w:pPr>
      <w:r>
        <w:rPr>
          <w:rFonts w:ascii="Tahoma" w:hAnsi="Tahoma" w:cs="Tahoma"/>
        </w:rPr>
        <w:t xml:space="preserve">A 3.5% contribution to the National Savings Fund </w:t>
      </w:r>
    </w:p>
    <w:p w14:paraId="4AD527FB" w14:textId="77777777" w:rsidR="00A163A0" w:rsidRPr="00A163A0" w:rsidRDefault="00A163A0" w:rsidP="00A163A0">
      <w:pPr>
        <w:pStyle w:val="ListParagraph"/>
        <w:rPr>
          <w:rFonts w:ascii="Tahoma" w:hAnsi="Tahoma" w:cs="Tahoma"/>
        </w:rPr>
      </w:pPr>
    </w:p>
    <w:p w14:paraId="6478DEF1" w14:textId="77777777" w:rsidR="00A163A0" w:rsidRPr="00A163A0" w:rsidRDefault="00A163A0" w:rsidP="00A163A0">
      <w:pPr>
        <w:pStyle w:val="ListParagraph"/>
        <w:numPr>
          <w:ilvl w:val="0"/>
          <w:numId w:val="2"/>
        </w:numPr>
        <w:spacing w:after="0" w:line="360" w:lineRule="auto"/>
        <w:jc w:val="both"/>
        <w:rPr>
          <w:rFonts w:ascii="Tahoma" w:hAnsi="Tahoma" w:cs="Tahoma"/>
          <w:b/>
          <w:bCs/>
          <w:u w:val="single"/>
        </w:rPr>
      </w:pPr>
      <w:r>
        <w:rPr>
          <w:rFonts w:ascii="Tahoma" w:hAnsi="Tahoma" w:cs="Tahoma"/>
        </w:rPr>
        <w:t xml:space="preserve">A 1% contribution to the National Training Levy </w:t>
      </w:r>
    </w:p>
    <w:p w14:paraId="0C0DA064" w14:textId="77777777" w:rsidR="00A163A0" w:rsidRPr="00A163A0" w:rsidRDefault="00A163A0" w:rsidP="00A163A0">
      <w:pPr>
        <w:pStyle w:val="ListParagraph"/>
        <w:rPr>
          <w:rFonts w:ascii="Tahoma" w:hAnsi="Tahoma" w:cs="Tahoma"/>
        </w:rPr>
      </w:pPr>
    </w:p>
    <w:p w14:paraId="277B7706" w14:textId="1E7BAE42" w:rsidR="00A163A0" w:rsidRPr="00A163A0" w:rsidRDefault="00A163A0" w:rsidP="00A163A0">
      <w:pPr>
        <w:pStyle w:val="ListParagraph"/>
        <w:numPr>
          <w:ilvl w:val="0"/>
          <w:numId w:val="2"/>
        </w:numPr>
        <w:spacing w:after="0" w:line="360" w:lineRule="auto"/>
        <w:jc w:val="both"/>
        <w:rPr>
          <w:rFonts w:ascii="Tahoma" w:hAnsi="Tahoma" w:cs="Tahoma"/>
          <w:b/>
          <w:bCs/>
          <w:u w:val="single"/>
        </w:rPr>
      </w:pPr>
      <w:r>
        <w:rPr>
          <w:rFonts w:ascii="Tahoma" w:hAnsi="Tahoma" w:cs="Tahoma"/>
        </w:rPr>
        <w:t>A 4% contribution to a portable retirement gratuity (being a compulsory contribution by the employe</w:t>
      </w:r>
      <w:r w:rsidR="00D42E03">
        <w:rPr>
          <w:rFonts w:ascii="Tahoma" w:hAnsi="Tahoma" w:cs="Tahoma"/>
        </w:rPr>
        <w:t>r),</w:t>
      </w:r>
      <w:r>
        <w:rPr>
          <w:rFonts w:ascii="Tahoma" w:hAnsi="Tahoma" w:cs="Tahoma"/>
        </w:rPr>
        <w:t xml:space="preserve"> </w:t>
      </w:r>
      <w:r w:rsidR="00646539">
        <w:rPr>
          <w:rFonts w:ascii="Tahoma" w:hAnsi="Tahoma" w:cs="Tahoma"/>
        </w:rPr>
        <w:t xml:space="preserve">where </w:t>
      </w:r>
      <w:r>
        <w:rPr>
          <w:rFonts w:ascii="Tahoma" w:hAnsi="Tahoma" w:cs="Tahoma"/>
        </w:rPr>
        <w:t>possibly some or all of these contributions may one day come back to the employee, but one would not provide for any growth given the high cost of mo</w:t>
      </w:r>
      <w:r w:rsidR="00646539">
        <w:rPr>
          <w:rFonts w:ascii="Tahoma" w:hAnsi="Tahoma" w:cs="Tahoma"/>
        </w:rPr>
        <w:t>st</w:t>
      </w:r>
      <w:r>
        <w:rPr>
          <w:rFonts w:ascii="Tahoma" w:hAnsi="Tahoma" w:cs="Tahoma"/>
        </w:rPr>
        <w:t xml:space="preserve"> gratuity funds</w:t>
      </w:r>
    </w:p>
    <w:p w14:paraId="4691D75A" w14:textId="77777777" w:rsidR="00A163A0" w:rsidRPr="00A163A0" w:rsidRDefault="00A163A0" w:rsidP="00A163A0">
      <w:pPr>
        <w:pStyle w:val="ListParagraph"/>
        <w:rPr>
          <w:rFonts w:ascii="Tahoma" w:hAnsi="Tahoma" w:cs="Tahoma"/>
        </w:rPr>
      </w:pPr>
    </w:p>
    <w:p w14:paraId="618CC77B" w14:textId="27A8B48C" w:rsidR="00A163A0" w:rsidRPr="00A163A0" w:rsidRDefault="00A163A0" w:rsidP="00A163A0">
      <w:pPr>
        <w:pStyle w:val="ListParagraph"/>
        <w:numPr>
          <w:ilvl w:val="0"/>
          <w:numId w:val="2"/>
        </w:numPr>
        <w:spacing w:after="0" w:line="360" w:lineRule="auto"/>
        <w:jc w:val="both"/>
        <w:rPr>
          <w:rFonts w:ascii="Tahoma" w:hAnsi="Tahoma" w:cs="Tahoma"/>
          <w:b/>
          <w:bCs/>
          <w:u w:val="single"/>
        </w:rPr>
      </w:pPr>
      <w:r>
        <w:rPr>
          <w:rFonts w:ascii="Tahoma" w:hAnsi="Tahoma" w:cs="Tahoma"/>
        </w:rPr>
        <w:t>8% as a personal wealth tax on a high income</w:t>
      </w:r>
      <w:r w:rsidR="00D42E03">
        <w:rPr>
          <w:rFonts w:ascii="Tahoma" w:hAnsi="Tahoma" w:cs="Tahoma"/>
        </w:rPr>
        <w:t xml:space="preserve"> individuals</w:t>
      </w:r>
      <w:r>
        <w:rPr>
          <w:rFonts w:ascii="Tahoma" w:hAnsi="Tahoma" w:cs="Tahoma"/>
        </w:rPr>
        <w:t xml:space="preserve"> known as the Individual Solidary Levy (“ISL”).  </w:t>
      </w:r>
      <w:r w:rsidR="00646539">
        <w:rPr>
          <w:rFonts w:ascii="Tahoma" w:hAnsi="Tahoma" w:cs="Tahoma"/>
        </w:rPr>
        <w:t>N</w:t>
      </w:r>
      <w:r>
        <w:rPr>
          <w:rFonts w:ascii="Tahoma" w:hAnsi="Tahoma" w:cs="Tahoma"/>
        </w:rPr>
        <w:t>o ISL applies to the first MUR</w:t>
      </w:r>
      <w:r w:rsidR="00D42E03">
        <w:rPr>
          <w:rFonts w:ascii="Tahoma" w:hAnsi="Tahoma" w:cs="Tahoma"/>
        </w:rPr>
        <w:t xml:space="preserve"> </w:t>
      </w:r>
      <w:r>
        <w:rPr>
          <w:rFonts w:ascii="Tahoma" w:hAnsi="Tahoma" w:cs="Tahoma"/>
        </w:rPr>
        <w:t>3</w:t>
      </w:r>
      <w:r w:rsidR="00D42E03">
        <w:rPr>
          <w:rFonts w:ascii="Tahoma" w:hAnsi="Tahoma" w:cs="Tahoma"/>
        </w:rPr>
        <w:t xml:space="preserve"> </w:t>
      </w:r>
      <w:r>
        <w:rPr>
          <w:rFonts w:ascii="Tahoma" w:hAnsi="Tahoma" w:cs="Tahoma"/>
        </w:rPr>
        <w:t xml:space="preserve">million </w:t>
      </w:r>
      <w:r w:rsidR="00D42E03">
        <w:rPr>
          <w:rFonts w:ascii="Tahoma" w:hAnsi="Tahoma" w:cs="Tahoma"/>
        </w:rPr>
        <w:t>(about ZAR 1.2 million)</w:t>
      </w:r>
      <w:r>
        <w:rPr>
          <w:rFonts w:ascii="Tahoma" w:hAnsi="Tahoma" w:cs="Tahoma"/>
        </w:rPr>
        <w:t>, but thereafter kicks in at a rate of 25% with a rider that the total ISL on all taxable remuneration (</w:t>
      </w:r>
      <w:r w:rsidR="00D048B5">
        <w:rPr>
          <w:rFonts w:ascii="Tahoma" w:hAnsi="Tahoma" w:cs="Tahoma"/>
        </w:rPr>
        <w:t>including</w:t>
      </w:r>
      <w:r>
        <w:rPr>
          <w:rFonts w:ascii="Tahoma" w:hAnsi="Tahoma" w:cs="Tahoma"/>
        </w:rPr>
        <w:t xml:space="preserve"> local dividends) </w:t>
      </w:r>
      <w:r w:rsidR="00646539">
        <w:rPr>
          <w:rFonts w:ascii="Tahoma" w:hAnsi="Tahoma" w:cs="Tahoma"/>
        </w:rPr>
        <w:t>shall</w:t>
      </w:r>
      <w:r>
        <w:rPr>
          <w:rFonts w:ascii="Tahoma" w:hAnsi="Tahoma" w:cs="Tahoma"/>
        </w:rPr>
        <w:t xml:space="preserve"> not exceed 10%.</w:t>
      </w:r>
    </w:p>
    <w:p w14:paraId="617B5705" w14:textId="77777777" w:rsidR="00A875FC" w:rsidRDefault="00A875FC" w:rsidP="00A163A0">
      <w:pPr>
        <w:spacing w:after="0" w:line="360" w:lineRule="auto"/>
        <w:jc w:val="both"/>
        <w:rPr>
          <w:rFonts w:ascii="Tahoma" w:hAnsi="Tahoma" w:cs="Tahoma"/>
        </w:rPr>
      </w:pPr>
    </w:p>
    <w:p w14:paraId="02CA10DB" w14:textId="26A3C492" w:rsidR="00A875FC" w:rsidRDefault="00A875FC" w:rsidP="00A163A0">
      <w:pPr>
        <w:spacing w:after="0" w:line="360" w:lineRule="auto"/>
        <w:jc w:val="both"/>
        <w:rPr>
          <w:rFonts w:ascii="Tahoma" w:hAnsi="Tahoma" w:cs="Tahoma"/>
          <w:b/>
          <w:bCs/>
          <w:u w:val="single"/>
        </w:rPr>
      </w:pPr>
      <w:r>
        <w:rPr>
          <w:rFonts w:ascii="Tahoma" w:hAnsi="Tahoma" w:cs="Tahoma"/>
          <w:b/>
          <w:bCs/>
          <w:u w:val="single"/>
        </w:rPr>
        <w:t xml:space="preserve">In Summary </w:t>
      </w:r>
    </w:p>
    <w:p w14:paraId="73B8E9C8" w14:textId="77777777" w:rsidR="00D42E03" w:rsidRDefault="00D42E03" w:rsidP="00A163A0">
      <w:pPr>
        <w:spacing w:after="0" w:line="360" w:lineRule="auto"/>
        <w:jc w:val="both"/>
        <w:rPr>
          <w:rFonts w:ascii="Tahoma" w:hAnsi="Tahoma" w:cs="Tahoma"/>
          <w:b/>
          <w:bCs/>
          <w:u w:val="single"/>
        </w:rPr>
      </w:pPr>
    </w:p>
    <w:p w14:paraId="287EFC59" w14:textId="29877DEC" w:rsidR="00B94684" w:rsidRDefault="00C36481" w:rsidP="00A163A0">
      <w:pPr>
        <w:spacing w:after="0" w:line="360" w:lineRule="auto"/>
        <w:jc w:val="both"/>
        <w:rPr>
          <w:rFonts w:ascii="Tahoma" w:hAnsi="Tahoma" w:cs="Tahoma"/>
        </w:rPr>
      </w:pPr>
      <w:r>
        <w:rPr>
          <w:rFonts w:ascii="Tahoma" w:hAnsi="Tahoma" w:cs="Tahoma"/>
        </w:rPr>
        <w:t xml:space="preserve">The Mauritian government has had a difficult mandate to appease the EU and align itself to combatting BEPS, yet at the same time wishing to preserve the historical tax benefits associated with </w:t>
      </w:r>
      <w:r w:rsidR="008B427B">
        <w:rPr>
          <w:rFonts w:ascii="Tahoma" w:hAnsi="Tahoma" w:cs="Tahoma"/>
        </w:rPr>
        <w:t>Mauritius</w:t>
      </w:r>
      <w:r>
        <w:rPr>
          <w:rFonts w:ascii="Tahoma" w:hAnsi="Tahoma" w:cs="Tahoma"/>
        </w:rPr>
        <w:t xml:space="preserve"> and thereby retain and grow its offshore sector, as well as encourage the investment of foreign skills and foreign money into Mauritius.  Other than the big increase in personal income tax rates and the fact that any intellectual property </w:t>
      </w:r>
      <w:r w:rsidR="008B427B">
        <w:rPr>
          <w:rFonts w:ascii="Tahoma" w:hAnsi="Tahoma" w:cs="Tahoma"/>
        </w:rPr>
        <w:t xml:space="preserve">and digital </w:t>
      </w:r>
      <w:r>
        <w:rPr>
          <w:rFonts w:ascii="Tahoma" w:hAnsi="Tahoma" w:cs="Tahoma"/>
        </w:rPr>
        <w:t xml:space="preserve">driven </w:t>
      </w:r>
      <w:r w:rsidR="008B427B">
        <w:rPr>
          <w:rFonts w:ascii="Tahoma" w:hAnsi="Tahoma" w:cs="Tahoma"/>
        </w:rPr>
        <w:t>activities</w:t>
      </w:r>
      <w:r>
        <w:rPr>
          <w:rFonts w:ascii="Tahoma" w:hAnsi="Tahoma" w:cs="Tahoma"/>
        </w:rPr>
        <w:t xml:space="preserve">, </w:t>
      </w:r>
      <w:r w:rsidR="00646539">
        <w:rPr>
          <w:rFonts w:ascii="Tahoma" w:hAnsi="Tahoma" w:cs="Tahoma"/>
        </w:rPr>
        <w:t>non-financial</w:t>
      </w:r>
      <w:r>
        <w:rPr>
          <w:rFonts w:ascii="Tahoma" w:hAnsi="Tahoma" w:cs="Tahoma"/>
        </w:rPr>
        <w:t xml:space="preserve"> service</w:t>
      </w:r>
      <w:r w:rsidR="008B427B">
        <w:rPr>
          <w:rFonts w:ascii="Tahoma" w:hAnsi="Tahoma" w:cs="Tahoma"/>
        </w:rPr>
        <w:t xml:space="preserve">s and </w:t>
      </w:r>
      <w:r>
        <w:rPr>
          <w:rFonts w:ascii="Tahoma" w:hAnsi="Tahoma" w:cs="Tahoma"/>
        </w:rPr>
        <w:t xml:space="preserve">agency activities would now be exposed to a 15% tax rate compared to a previous 3% tax rate, many other important industries, particularly in the area of financial services </w:t>
      </w:r>
      <w:r w:rsidR="00D42E03">
        <w:rPr>
          <w:rFonts w:ascii="Tahoma" w:hAnsi="Tahoma" w:cs="Tahoma"/>
        </w:rPr>
        <w:t xml:space="preserve">and trading in tangibles </w:t>
      </w:r>
      <w:r>
        <w:rPr>
          <w:rFonts w:ascii="Tahoma" w:hAnsi="Tahoma" w:cs="Tahoma"/>
        </w:rPr>
        <w:t xml:space="preserve">continue to enjoy the same tax benefits as before.  In the case of wealth management and the use of Mauritian </w:t>
      </w:r>
      <w:r w:rsidR="00B94684">
        <w:rPr>
          <w:rFonts w:ascii="Tahoma" w:hAnsi="Tahoma" w:cs="Tahoma"/>
        </w:rPr>
        <w:t xml:space="preserve">based offshore trusts </w:t>
      </w:r>
      <w:r w:rsidR="00D42E03">
        <w:rPr>
          <w:rFonts w:ascii="Tahoma" w:hAnsi="Tahoma" w:cs="Tahoma"/>
        </w:rPr>
        <w:t>the tax benefits have not changed</w:t>
      </w:r>
      <w:r w:rsidR="00B94684">
        <w:rPr>
          <w:rFonts w:ascii="Tahoma" w:hAnsi="Tahoma" w:cs="Tahoma"/>
        </w:rPr>
        <w:t>. Accordingly, in my view Mauritius has weathered the storm</w:t>
      </w:r>
      <w:r w:rsidR="00646539">
        <w:rPr>
          <w:rFonts w:ascii="Tahoma" w:hAnsi="Tahoma" w:cs="Tahoma"/>
        </w:rPr>
        <w:t xml:space="preserve"> well</w:t>
      </w:r>
      <w:r w:rsidR="00B94684">
        <w:rPr>
          <w:rFonts w:ascii="Tahoma" w:hAnsi="Tahoma" w:cs="Tahoma"/>
        </w:rPr>
        <w:t xml:space="preserve"> to preserve the attracti</w:t>
      </w:r>
      <w:r w:rsidR="00646539">
        <w:rPr>
          <w:rFonts w:ascii="Tahoma" w:hAnsi="Tahoma" w:cs="Tahoma"/>
        </w:rPr>
        <w:t>veness</w:t>
      </w:r>
      <w:r w:rsidR="00B94684">
        <w:rPr>
          <w:rFonts w:ascii="Tahoma" w:hAnsi="Tahoma" w:cs="Tahoma"/>
        </w:rPr>
        <w:t xml:space="preserve"> of its offshore sector</w:t>
      </w:r>
      <w:r w:rsidR="00F20949">
        <w:rPr>
          <w:rFonts w:ascii="Tahoma" w:hAnsi="Tahoma" w:cs="Tahoma"/>
        </w:rPr>
        <w:t xml:space="preserve">. </w:t>
      </w:r>
      <w:r w:rsidR="008B427B">
        <w:rPr>
          <w:rFonts w:ascii="Tahoma" w:hAnsi="Tahoma" w:cs="Tahoma"/>
        </w:rPr>
        <w:t xml:space="preserve">This is supported by the </w:t>
      </w:r>
      <w:r w:rsidR="00B94684">
        <w:rPr>
          <w:rFonts w:ascii="Tahoma" w:hAnsi="Tahoma" w:cs="Tahoma"/>
        </w:rPr>
        <w:t xml:space="preserve">fact that over the last </w:t>
      </w:r>
      <w:r w:rsidR="008B427B">
        <w:rPr>
          <w:rFonts w:ascii="Tahoma" w:hAnsi="Tahoma" w:cs="Tahoma"/>
        </w:rPr>
        <w:t xml:space="preserve">2 </w:t>
      </w:r>
      <w:r w:rsidR="00B94684">
        <w:rPr>
          <w:rFonts w:ascii="Tahoma" w:hAnsi="Tahoma" w:cs="Tahoma"/>
        </w:rPr>
        <w:t>year</w:t>
      </w:r>
      <w:r w:rsidR="008B427B">
        <w:rPr>
          <w:rFonts w:ascii="Tahoma" w:hAnsi="Tahoma" w:cs="Tahoma"/>
        </w:rPr>
        <w:t>s</w:t>
      </w:r>
      <w:r w:rsidR="00B94684">
        <w:rPr>
          <w:rFonts w:ascii="Tahoma" w:hAnsi="Tahoma" w:cs="Tahoma"/>
        </w:rPr>
        <w:t xml:space="preserve"> thousands of South African</w:t>
      </w:r>
      <w:r w:rsidR="008B427B">
        <w:rPr>
          <w:rFonts w:ascii="Tahoma" w:hAnsi="Tahoma" w:cs="Tahoma"/>
        </w:rPr>
        <w:t xml:space="preserve"> and European residents have physically moved their tax residency to Mauritius not only to enjoy acceptable tax laws, but also to enjoy a country far away from war, with an </w:t>
      </w:r>
      <w:r w:rsidR="001F2D25">
        <w:rPr>
          <w:rFonts w:ascii="Tahoma" w:hAnsi="Tahoma" w:cs="Tahoma"/>
        </w:rPr>
        <w:t>improving and working</w:t>
      </w:r>
      <w:r w:rsidR="008B427B">
        <w:rPr>
          <w:rFonts w:ascii="Tahoma" w:hAnsi="Tahoma" w:cs="Tahoma"/>
        </w:rPr>
        <w:t xml:space="preserve"> infrastructure, a booming property market, social stability and a sound system of law and order</w:t>
      </w:r>
      <w:r w:rsidR="00B94684">
        <w:rPr>
          <w:rFonts w:ascii="Tahoma" w:hAnsi="Tahoma" w:cs="Tahoma"/>
        </w:rPr>
        <w:t xml:space="preserve">. </w:t>
      </w:r>
    </w:p>
    <w:p w14:paraId="618BAE4D" w14:textId="77777777" w:rsidR="00B94684" w:rsidRDefault="00B94684" w:rsidP="00A163A0">
      <w:pPr>
        <w:spacing w:after="0" w:line="360" w:lineRule="auto"/>
        <w:jc w:val="both"/>
        <w:rPr>
          <w:rFonts w:ascii="Tahoma" w:hAnsi="Tahoma" w:cs="Tahoma"/>
        </w:rPr>
      </w:pPr>
    </w:p>
    <w:p w14:paraId="486BDBFB" w14:textId="643C7943" w:rsidR="001F2D25" w:rsidRDefault="00C36481" w:rsidP="001F2D25">
      <w:pPr>
        <w:spacing w:after="0" w:line="360" w:lineRule="auto"/>
        <w:jc w:val="both"/>
        <w:rPr>
          <w:rFonts w:ascii="Tahoma" w:hAnsi="Tahoma" w:cs="Tahoma"/>
          <w:b/>
          <w:bCs/>
          <w:kern w:val="0"/>
          <w14:ligatures w14:val="none"/>
        </w:rPr>
      </w:pPr>
      <w:r>
        <w:rPr>
          <w:rFonts w:ascii="Tahoma" w:hAnsi="Tahoma" w:cs="Tahoma"/>
        </w:rPr>
        <w:t xml:space="preserve"> </w:t>
      </w:r>
      <w:r w:rsidR="001F2D25" w:rsidRPr="001F2D25">
        <w:rPr>
          <w:rFonts w:ascii="Tahoma" w:hAnsi="Tahoma" w:cs="Tahoma"/>
          <w:b/>
          <w:bCs/>
          <w:kern w:val="0"/>
          <w14:ligatures w14:val="none"/>
        </w:rPr>
        <w:t>MARK KORTEN</w:t>
      </w:r>
    </w:p>
    <w:p w14:paraId="03C278C3" w14:textId="77777777" w:rsidR="001F2D25" w:rsidRPr="001F2D25" w:rsidRDefault="001F2D25" w:rsidP="001F2D25">
      <w:pPr>
        <w:spacing w:after="0" w:line="360" w:lineRule="auto"/>
        <w:jc w:val="both"/>
        <w:rPr>
          <w:rFonts w:ascii="Tahoma" w:hAnsi="Tahoma" w:cs="Tahoma"/>
          <w:b/>
          <w:bCs/>
          <w:kern w:val="0"/>
          <w14:ligatures w14:val="none"/>
        </w:rPr>
      </w:pPr>
    </w:p>
    <w:p w14:paraId="6CE3093E" w14:textId="77777777" w:rsidR="001F2D25" w:rsidRPr="001F2D25" w:rsidRDefault="001F2D25" w:rsidP="001F2D25">
      <w:pPr>
        <w:spacing w:after="0" w:line="360" w:lineRule="auto"/>
        <w:jc w:val="both"/>
        <w:rPr>
          <w:rFonts w:ascii="Tahoma" w:hAnsi="Tahoma" w:cs="Tahoma"/>
          <w:kern w:val="0"/>
          <w14:ligatures w14:val="none"/>
        </w:rPr>
      </w:pPr>
      <w:r w:rsidRPr="001F2D25">
        <w:rPr>
          <w:rFonts w:ascii="Tahoma" w:hAnsi="Tahoma" w:cs="Tahoma"/>
          <w:kern w:val="0"/>
          <w14:ligatures w14:val="none"/>
        </w:rPr>
        <w:t>BCom LLB H Dip Tax</w:t>
      </w:r>
    </w:p>
    <w:p w14:paraId="5CE6804A" w14:textId="13BE2467" w:rsidR="001F2D25" w:rsidRPr="001F2D25" w:rsidRDefault="001F2D25" w:rsidP="001F2D25">
      <w:pPr>
        <w:spacing w:after="0" w:line="360" w:lineRule="auto"/>
        <w:jc w:val="both"/>
        <w:rPr>
          <w:rFonts w:ascii="Tahoma" w:hAnsi="Tahoma" w:cs="Tahoma"/>
          <w:kern w:val="0"/>
          <w14:ligatures w14:val="none"/>
        </w:rPr>
      </w:pPr>
      <w:r w:rsidRPr="001F2D25">
        <w:rPr>
          <w:rFonts w:ascii="Tahoma" w:hAnsi="Tahoma" w:cs="Tahoma"/>
          <w:kern w:val="0"/>
          <w14:ligatures w14:val="none"/>
        </w:rPr>
        <w:t xml:space="preserve">South African Attorney </w:t>
      </w:r>
      <w:r>
        <w:rPr>
          <w:rFonts w:ascii="Tahoma" w:hAnsi="Tahoma" w:cs="Tahoma"/>
          <w:kern w:val="0"/>
          <w14:ligatures w14:val="none"/>
        </w:rPr>
        <w:t>and International tax Consultant</w:t>
      </w:r>
    </w:p>
    <w:p w14:paraId="11D47EF6" w14:textId="77777777" w:rsidR="001F2D25" w:rsidRPr="001F2D25" w:rsidRDefault="001F2D25" w:rsidP="001F2D25">
      <w:pPr>
        <w:spacing w:after="0" w:line="360" w:lineRule="auto"/>
        <w:jc w:val="both"/>
        <w:rPr>
          <w:rFonts w:ascii="Tahoma" w:hAnsi="Tahoma" w:cs="Tahoma"/>
          <w:kern w:val="0"/>
          <w14:ligatures w14:val="none"/>
        </w:rPr>
      </w:pPr>
      <w:r w:rsidRPr="001F2D25">
        <w:rPr>
          <w:rFonts w:ascii="Tahoma" w:hAnsi="Tahoma" w:cs="Tahoma"/>
          <w:kern w:val="0"/>
          <w14:ligatures w14:val="none"/>
        </w:rPr>
        <w:t xml:space="preserve">Managing Director of Korten Consulting Limited, a Mauritian based legal and tax consultancy </w:t>
      </w:r>
    </w:p>
    <w:p w14:paraId="2017624F" w14:textId="77777777" w:rsidR="001F2D25" w:rsidRPr="001F2D25" w:rsidRDefault="001F2D25" w:rsidP="001F2D25">
      <w:pPr>
        <w:spacing w:after="0" w:line="360" w:lineRule="auto"/>
        <w:jc w:val="both"/>
        <w:rPr>
          <w:rFonts w:ascii="Tahoma" w:hAnsi="Tahoma" w:cs="Tahoma"/>
          <w:kern w:val="0"/>
          <w14:ligatures w14:val="none"/>
        </w:rPr>
      </w:pPr>
      <w:r w:rsidRPr="001F2D25">
        <w:rPr>
          <w:rFonts w:ascii="Tahoma" w:hAnsi="Tahoma" w:cs="Tahoma"/>
          <w:kern w:val="0"/>
          <w14:ligatures w14:val="none"/>
        </w:rPr>
        <w:t xml:space="preserve">Email </w:t>
      </w:r>
      <w:hyperlink r:id="rId8" w:history="1">
        <w:r w:rsidRPr="001F2D25">
          <w:rPr>
            <w:rFonts w:ascii="Tahoma" w:hAnsi="Tahoma" w:cs="Tahoma"/>
            <w:color w:val="0563C1" w:themeColor="hyperlink"/>
            <w:kern w:val="0"/>
            <w:u w:val="single"/>
            <w14:ligatures w14:val="none"/>
          </w:rPr>
          <w:t>mark@kortenconsulting.com</w:t>
        </w:r>
      </w:hyperlink>
      <w:r w:rsidRPr="001F2D25">
        <w:rPr>
          <w:rFonts w:ascii="Tahoma" w:hAnsi="Tahoma" w:cs="Tahoma"/>
          <w:kern w:val="0"/>
          <w14:ligatures w14:val="none"/>
        </w:rPr>
        <w:t xml:space="preserve"> </w:t>
      </w:r>
    </w:p>
    <w:p w14:paraId="3C233A5B" w14:textId="77777777" w:rsidR="001F2D25" w:rsidRPr="001F2D25" w:rsidRDefault="001F2D25" w:rsidP="001F2D25">
      <w:pPr>
        <w:spacing w:after="0" w:line="360" w:lineRule="auto"/>
        <w:jc w:val="both"/>
        <w:rPr>
          <w:rFonts w:ascii="Tahoma" w:hAnsi="Tahoma" w:cs="Tahoma"/>
          <w:kern w:val="0"/>
          <w14:ligatures w14:val="none"/>
        </w:rPr>
      </w:pPr>
      <w:r w:rsidRPr="001F2D25">
        <w:rPr>
          <w:rFonts w:ascii="Tahoma" w:hAnsi="Tahoma" w:cs="Tahoma"/>
          <w:kern w:val="0"/>
          <w14:ligatures w14:val="none"/>
        </w:rPr>
        <w:t xml:space="preserve">Website: </w:t>
      </w:r>
      <w:hyperlink r:id="rId9" w:history="1">
        <w:r w:rsidRPr="001F2D25">
          <w:rPr>
            <w:rFonts w:ascii="Tahoma" w:hAnsi="Tahoma" w:cs="Tahoma"/>
            <w:color w:val="0563C1" w:themeColor="hyperlink"/>
            <w:kern w:val="0"/>
            <w:u w:val="single"/>
            <w14:ligatures w14:val="none"/>
          </w:rPr>
          <w:t>www.kortenconsulting.com</w:t>
        </w:r>
      </w:hyperlink>
      <w:r w:rsidRPr="001F2D25">
        <w:rPr>
          <w:rFonts w:ascii="Tahoma" w:hAnsi="Tahoma" w:cs="Tahoma"/>
          <w:kern w:val="0"/>
          <w14:ligatures w14:val="none"/>
        </w:rPr>
        <w:t xml:space="preserve"> </w:t>
      </w:r>
    </w:p>
    <w:p w14:paraId="2E827DBE" w14:textId="77777777" w:rsidR="001F2D25" w:rsidRPr="001F2D25" w:rsidRDefault="001F2D25" w:rsidP="001F2D25">
      <w:pPr>
        <w:spacing w:after="0" w:line="360" w:lineRule="auto"/>
        <w:jc w:val="both"/>
        <w:rPr>
          <w:rFonts w:ascii="Tahoma" w:hAnsi="Tahoma" w:cs="Tahoma"/>
          <w:kern w:val="0"/>
          <w14:ligatures w14:val="none"/>
        </w:rPr>
      </w:pPr>
      <w:r w:rsidRPr="001F2D25">
        <w:rPr>
          <w:rFonts w:ascii="Tahoma" w:hAnsi="Tahoma" w:cs="Tahoma"/>
          <w:kern w:val="0"/>
          <w14:ligatures w14:val="none"/>
        </w:rPr>
        <w:t>Cell: +27 82 781 7085 (SA)</w:t>
      </w:r>
    </w:p>
    <w:p w14:paraId="5F1E9CD7" w14:textId="77777777" w:rsidR="001F2D25" w:rsidRPr="001F2D25" w:rsidRDefault="001F2D25" w:rsidP="001F2D25">
      <w:pPr>
        <w:spacing w:after="0" w:line="360" w:lineRule="auto"/>
        <w:jc w:val="both"/>
        <w:rPr>
          <w:rFonts w:ascii="Tahoma" w:hAnsi="Tahoma" w:cs="Tahoma"/>
          <w:kern w:val="0"/>
          <w14:ligatures w14:val="none"/>
        </w:rPr>
      </w:pPr>
      <w:r w:rsidRPr="001F2D25">
        <w:rPr>
          <w:rFonts w:ascii="Tahoma" w:hAnsi="Tahoma" w:cs="Tahoma"/>
          <w:kern w:val="0"/>
          <w14:ligatures w14:val="none"/>
        </w:rPr>
        <w:t>Cell: +230 5 250 2670 (Mauritius)</w:t>
      </w:r>
    </w:p>
    <w:p w14:paraId="3473D480" w14:textId="6A6F8837" w:rsidR="001F2D25" w:rsidRPr="001F2D25" w:rsidRDefault="001F2D25" w:rsidP="001F2D25">
      <w:pPr>
        <w:spacing w:after="0" w:line="360" w:lineRule="auto"/>
        <w:jc w:val="both"/>
        <w:rPr>
          <w:rFonts w:ascii="Tahoma" w:hAnsi="Tahoma" w:cs="Tahoma"/>
          <w:kern w:val="0"/>
          <w14:ligatures w14:val="none"/>
        </w:rPr>
      </w:pPr>
      <w:r>
        <w:rPr>
          <w:rFonts w:ascii="Tahoma" w:hAnsi="Tahoma" w:cs="Tahoma"/>
          <w:kern w:val="0"/>
          <w14:ligatures w14:val="none"/>
        </w:rPr>
        <w:t>Member of the Legal Practice Counsel</w:t>
      </w:r>
    </w:p>
    <w:p w14:paraId="5AABF7A8" w14:textId="77777777" w:rsidR="001F2D25" w:rsidRPr="001F2D25" w:rsidRDefault="001F2D25" w:rsidP="001F2D25">
      <w:pPr>
        <w:spacing w:after="0" w:line="360" w:lineRule="auto"/>
        <w:jc w:val="both"/>
        <w:rPr>
          <w:rFonts w:ascii="Tahoma" w:hAnsi="Tahoma" w:cs="Tahoma"/>
          <w:kern w:val="0"/>
          <w14:ligatures w14:val="none"/>
        </w:rPr>
      </w:pPr>
    </w:p>
    <w:p w14:paraId="1248DAF9" w14:textId="131E9B14" w:rsidR="001F2D25" w:rsidRPr="001F2D25" w:rsidRDefault="001F2D25" w:rsidP="001F2D25">
      <w:pPr>
        <w:spacing w:after="0" w:line="360" w:lineRule="auto"/>
        <w:jc w:val="both"/>
        <w:rPr>
          <w:rFonts w:ascii="Tahoma" w:hAnsi="Tahoma" w:cs="Tahoma"/>
          <w:kern w:val="0"/>
          <w14:ligatures w14:val="none"/>
        </w:rPr>
      </w:pPr>
      <w:r w:rsidRPr="001F2D25">
        <w:rPr>
          <w:rFonts w:ascii="Tahoma" w:hAnsi="Tahoma" w:cs="Tahoma"/>
          <w:kern w:val="0"/>
          <w14:ligatures w14:val="none"/>
        </w:rPr>
        <w:t xml:space="preserve">Areas of tax specialization: All areas of South African tax from an international perspective, </w:t>
      </w:r>
      <w:r>
        <w:rPr>
          <w:rFonts w:ascii="Tahoma" w:hAnsi="Tahoma" w:cs="Tahoma"/>
          <w:kern w:val="0"/>
          <w14:ligatures w14:val="none"/>
        </w:rPr>
        <w:t xml:space="preserve">South African Exchange Control laws, </w:t>
      </w:r>
      <w:r w:rsidRPr="001F2D25">
        <w:rPr>
          <w:rFonts w:ascii="Tahoma" w:hAnsi="Tahoma" w:cs="Tahoma"/>
          <w:kern w:val="0"/>
          <w14:ligatures w14:val="none"/>
        </w:rPr>
        <w:t>international estate planning, emigration and foreign residency planning, Mauritian taxation and international tax rules associated with cross border activities</w:t>
      </w:r>
    </w:p>
    <w:p w14:paraId="3B679A3C" w14:textId="10054E5D" w:rsidR="00A163A0" w:rsidRPr="00A163A0" w:rsidRDefault="00C36481" w:rsidP="00A163A0">
      <w:pPr>
        <w:spacing w:after="0" w:line="360" w:lineRule="auto"/>
        <w:jc w:val="both"/>
        <w:rPr>
          <w:rFonts w:ascii="Tahoma" w:hAnsi="Tahoma" w:cs="Tahoma"/>
          <w:b/>
          <w:bCs/>
          <w:u w:val="single"/>
        </w:rPr>
      </w:pPr>
      <w:r>
        <w:rPr>
          <w:rFonts w:ascii="Tahoma" w:hAnsi="Tahoma" w:cs="Tahoma"/>
        </w:rPr>
        <w:t xml:space="preserve"> </w:t>
      </w:r>
      <w:r w:rsidR="00A875FC">
        <w:rPr>
          <w:rFonts w:ascii="Tahoma" w:hAnsi="Tahoma" w:cs="Tahoma"/>
        </w:rPr>
        <w:t xml:space="preserve"> </w:t>
      </w:r>
      <w:r w:rsidR="00A163A0" w:rsidRPr="00A163A0">
        <w:rPr>
          <w:rFonts w:ascii="Tahoma" w:hAnsi="Tahoma" w:cs="Tahoma"/>
        </w:rPr>
        <w:t xml:space="preserve"> </w:t>
      </w:r>
    </w:p>
    <w:sectPr w:rsidR="00A163A0" w:rsidRPr="00A163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6DD0F" w14:textId="77777777" w:rsidR="00F667EB" w:rsidRDefault="00F667EB" w:rsidP="00170EB3">
      <w:pPr>
        <w:spacing w:after="0" w:line="240" w:lineRule="auto"/>
      </w:pPr>
      <w:r>
        <w:separator/>
      </w:r>
    </w:p>
  </w:endnote>
  <w:endnote w:type="continuationSeparator" w:id="0">
    <w:p w14:paraId="5B4BB11C" w14:textId="77777777" w:rsidR="00F667EB" w:rsidRDefault="00F667EB" w:rsidP="00170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2B60A" w14:textId="77777777" w:rsidR="00F667EB" w:rsidRDefault="00F667EB" w:rsidP="00170EB3">
      <w:pPr>
        <w:spacing w:after="0" w:line="240" w:lineRule="auto"/>
      </w:pPr>
      <w:r>
        <w:separator/>
      </w:r>
    </w:p>
  </w:footnote>
  <w:footnote w:type="continuationSeparator" w:id="0">
    <w:p w14:paraId="1979D79D" w14:textId="77777777" w:rsidR="00F667EB" w:rsidRDefault="00F667EB" w:rsidP="00170E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E2A1B"/>
    <w:multiLevelType w:val="hybridMultilevel"/>
    <w:tmpl w:val="94C4CD9A"/>
    <w:lvl w:ilvl="0" w:tplc="20000001">
      <w:start w:val="1"/>
      <w:numFmt w:val="bullet"/>
      <w:lvlText w:val=""/>
      <w:lvlJc w:val="left"/>
      <w:pPr>
        <w:ind w:left="790" w:hanging="360"/>
      </w:pPr>
      <w:rPr>
        <w:rFonts w:ascii="Symbol" w:hAnsi="Symbol" w:hint="default"/>
      </w:rPr>
    </w:lvl>
    <w:lvl w:ilvl="1" w:tplc="20000003" w:tentative="1">
      <w:start w:val="1"/>
      <w:numFmt w:val="bullet"/>
      <w:lvlText w:val="o"/>
      <w:lvlJc w:val="left"/>
      <w:pPr>
        <w:ind w:left="1510" w:hanging="360"/>
      </w:pPr>
      <w:rPr>
        <w:rFonts w:ascii="Courier New" w:hAnsi="Courier New" w:cs="Courier New" w:hint="default"/>
      </w:rPr>
    </w:lvl>
    <w:lvl w:ilvl="2" w:tplc="20000005" w:tentative="1">
      <w:start w:val="1"/>
      <w:numFmt w:val="bullet"/>
      <w:lvlText w:val=""/>
      <w:lvlJc w:val="left"/>
      <w:pPr>
        <w:ind w:left="2230" w:hanging="360"/>
      </w:pPr>
      <w:rPr>
        <w:rFonts w:ascii="Wingdings" w:hAnsi="Wingdings" w:hint="default"/>
      </w:rPr>
    </w:lvl>
    <w:lvl w:ilvl="3" w:tplc="20000001" w:tentative="1">
      <w:start w:val="1"/>
      <w:numFmt w:val="bullet"/>
      <w:lvlText w:val=""/>
      <w:lvlJc w:val="left"/>
      <w:pPr>
        <w:ind w:left="2950" w:hanging="360"/>
      </w:pPr>
      <w:rPr>
        <w:rFonts w:ascii="Symbol" w:hAnsi="Symbol" w:hint="default"/>
      </w:rPr>
    </w:lvl>
    <w:lvl w:ilvl="4" w:tplc="20000003" w:tentative="1">
      <w:start w:val="1"/>
      <w:numFmt w:val="bullet"/>
      <w:lvlText w:val="o"/>
      <w:lvlJc w:val="left"/>
      <w:pPr>
        <w:ind w:left="3670" w:hanging="360"/>
      </w:pPr>
      <w:rPr>
        <w:rFonts w:ascii="Courier New" w:hAnsi="Courier New" w:cs="Courier New" w:hint="default"/>
      </w:rPr>
    </w:lvl>
    <w:lvl w:ilvl="5" w:tplc="20000005" w:tentative="1">
      <w:start w:val="1"/>
      <w:numFmt w:val="bullet"/>
      <w:lvlText w:val=""/>
      <w:lvlJc w:val="left"/>
      <w:pPr>
        <w:ind w:left="4390" w:hanging="360"/>
      </w:pPr>
      <w:rPr>
        <w:rFonts w:ascii="Wingdings" w:hAnsi="Wingdings" w:hint="default"/>
      </w:rPr>
    </w:lvl>
    <w:lvl w:ilvl="6" w:tplc="20000001" w:tentative="1">
      <w:start w:val="1"/>
      <w:numFmt w:val="bullet"/>
      <w:lvlText w:val=""/>
      <w:lvlJc w:val="left"/>
      <w:pPr>
        <w:ind w:left="5110" w:hanging="360"/>
      </w:pPr>
      <w:rPr>
        <w:rFonts w:ascii="Symbol" w:hAnsi="Symbol" w:hint="default"/>
      </w:rPr>
    </w:lvl>
    <w:lvl w:ilvl="7" w:tplc="20000003" w:tentative="1">
      <w:start w:val="1"/>
      <w:numFmt w:val="bullet"/>
      <w:lvlText w:val="o"/>
      <w:lvlJc w:val="left"/>
      <w:pPr>
        <w:ind w:left="5830" w:hanging="360"/>
      </w:pPr>
      <w:rPr>
        <w:rFonts w:ascii="Courier New" w:hAnsi="Courier New" w:cs="Courier New" w:hint="default"/>
      </w:rPr>
    </w:lvl>
    <w:lvl w:ilvl="8" w:tplc="20000005" w:tentative="1">
      <w:start w:val="1"/>
      <w:numFmt w:val="bullet"/>
      <w:lvlText w:val=""/>
      <w:lvlJc w:val="left"/>
      <w:pPr>
        <w:ind w:left="6550" w:hanging="360"/>
      </w:pPr>
      <w:rPr>
        <w:rFonts w:ascii="Wingdings" w:hAnsi="Wingdings" w:hint="default"/>
      </w:rPr>
    </w:lvl>
  </w:abstractNum>
  <w:abstractNum w:abstractNumId="1" w15:restartNumberingAfterBreak="0">
    <w:nsid w:val="5EF77638"/>
    <w:multiLevelType w:val="hybridMultilevel"/>
    <w:tmpl w:val="6420B72C"/>
    <w:lvl w:ilvl="0" w:tplc="20000001">
      <w:start w:val="1"/>
      <w:numFmt w:val="bullet"/>
      <w:lvlText w:val=""/>
      <w:lvlJc w:val="left"/>
      <w:pPr>
        <w:ind w:left="1680" w:hanging="360"/>
      </w:pPr>
      <w:rPr>
        <w:rFonts w:ascii="Symbol" w:hAnsi="Symbol" w:hint="default"/>
      </w:rPr>
    </w:lvl>
    <w:lvl w:ilvl="1" w:tplc="20000003" w:tentative="1">
      <w:start w:val="1"/>
      <w:numFmt w:val="bullet"/>
      <w:lvlText w:val="o"/>
      <w:lvlJc w:val="left"/>
      <w:pPr>
        <w:ind w:left="2400" w:hanging="360"/>
      </w:pPr>
      <w:rPr>
        <w:rFonts w:ascii="Courier New" w:hAnsi="Courier New" w:cs="Courier New" w:hint="default"/>
      </w:rPr>
    </w:lvl>
    <w:lvl w:ilvl="2" w:tplc="20000005" w:tentative="1">
      <w:start w:val="1"/>
      <w:numFmt w:val="bullet"/>
      <w:lvlText w:val=""/>
      <w:lvlJc w:val="left"/>
      <w:pPr>
        <w:ind w:left="3120" w:hanging="360"/>
      </w:pPr>
      <w:rPr>
        <w:rFonts w:ascii="Wingdings" w:hAnsi="Wingdings" w:hint="default"/>
      </w:rPr>
    </w:lvl>
    <w:lvl w:ilvl="3" w:tplc="20000001" w:tentative="1">
      <w:start w:val="1"/>
      <w:numFmt w:val="bullet"/>
      <w:lvlText w:val=""/>
      <w:lvlJc w:val="left"/>
      <w:pPr>
        <w:ind w:left="3840" w:hanging="360"/>
      </w:pPr>
      <w:rPr>
        <w:rFonts w:ascii="Symbol" w:hAnsi="Symbol" w:hint="default"/>
      </w:rPr>
    </w:lvl>
    <w:lvl w:ilvl="4" w:tplc="20000003" w:tentative="1">
      <w:start w:val="1"/>
      <w:numFmt w:val="bullet"/>
      <w:lvlText w:val="o"/>
      <w:lvlJc w:val="left"/>
      <w:pPr>
        <w:ind w:left="4560" w:hanging="360"/>
      </w:pPr>
      <w:rPr>
        <w:rFonts w:ascii="Courier New" w:hAnsi="Courier New" w:cs="Courier New" w:hint="default"/>
      </w:rPr>
    </w:lvl>
    <w:lvl w:ilvl="5" w:tplc="20000005" w:tentative="1">
      <w:start w:val="1"/>
      <w:numFmt w:val="bullet"/>
      <w:lvlText w:val=""/>
      <w:lvlJc w:val="left"/>
      <w:pPr>
        <w:ind w:left="5280" w:hanging="360"/>
      </w:pPr>
      <w:rPr>
        <w:rFonts w:ascii="Wingdings" w:hAnsi="Wingdings" w:hint="default"/>
      </w:rPr>
    </w:lvl>
    <w:lvl w:ilvl="6" w:tplc="20000001" w:tentative="1">
      <w:start w:val="1"/>
      <w:numFmt w:val="bullet"/>
      <w:lvlText w:val=""/>
      <w:lvlJc w:val="left"/>
      <w:pPr>
        <w:ind w:left="6000" w:hanging="360"/>
      </w:pPr>
      <w:rPr>
        <w:rFonts w:ascii="Symbol" w:hAnsi="Symbol" w:hint="default"/>
      </w:rPr>
    </w:lvl>
    <w:lvl w:ilvl="7" w:tplc="20000003" w:tentative="1">
      <w:start w:val="1"/>
      <w:numFmt w:val="bullet"/>
      <w:lvlText w:val="o"/>
      <w:lvlJc w:val="left"/>
      <w:pPr>
        <w:ind w:left="6720" w:hanging="360"/>
      </w:pPr>
      <w:rPr>
        <w:rFonts w:ascii="Courier New" w:hAnsi="Courier New" w:cs="Courier New" w:hint="default"/>
      </w:rPr>
    </w:lvl>
    <w:lvl w:ilvl="8" w:tplc="20000005" w:tentative="1">
      <w:start w:val="1"/>
      <w:numFmt w:val="bullet"/>
      <w:lvlText w:val=""/>
      <w:lvlJc w:val="left"/>
      <w:pPr>
        <w:ind w:left="7440" w:hanging="360"/>
      </w:pPr>
      <w:rPr>
        <w:rFonts w:ascii="Wingdings" w:hAnsi="Wingdings" w:hint="default"/>
      </w:rPr>
    </w:lvl>
  </w:abstractNum>
  <w:abstractNum w:abstractNumId="2" w15:restartNumberingAfterBreak="0">
    <w:nsid w:val="63A86484"/>
    <w:multiLevelType w:val="hybridMultilevel"/>
    <w:tmpl w:val="D70A46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744E34B8"/>
    <w:multiLevelType w:val="hybridMultilevel"/>
    <w:tmpl w:val="83282D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7B845CA5"/>
    <w:multiLevelType w:val="hybridMultilevel"/>
    <w:tmpl w:val="DE9CB7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1394709">
    <w:abstractNumId w:val="1"/>
  </w:num>
  <w:num w:numId="2" w16cid:durableId="1700741352">
    <w:abstractNumId w:val="0"/>
  </w:num>
  <w:num w:numId="3" w16cid:durableId="1110978925">
    <w:abstractNumId w:val="2"/>
  </w:num>
  <w:num w:numId="4" w16cid:durableId="43452158">
    <w:abstractNumId w:val="4"/>
  </w:num>
  <w:num w:numId="5" w16cid:durableId="1030646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A2B"/>
    <w:rsid w:val="000025BB"/>
    <w:rsid w:val="000237DB"/>
    <w:rsid w:val="000A0912"/>
    <w:rsid w:val="000A2332"/>
    <w:rsid w:val="00103B60"/>
    <w:rsid w:val="00123F41"/>
    <w:rsid w:val="00150DE0"/>
    <w:rsid w:val="00170EB3"/>
    <w:rsid w:val="001D5806"/>
    <w:rsid w:val="001F2D25"/>
    <w:rsid w:val="0025026D"/>
    <w:rsid w:val="00282C6F"/>
    <w:rsid w:val="00397F20"/>
    <w:rsid w:val="00440898"/>
    <w:rsid w:val="004B4973"/>
    <w:rsid w:val="004C585B"/>
    <w:rsid w:val="005E499C"/>
    <w:rsid w:val="005F63AF"/>
    <w:rsid w:val="00646539"/>
    <w:rsid w:val="0067070D"/>
    <w:rsid w:val="00687153"/>
    <w:rsid w:val="006E2A2B"/>
    <w:rsid w:val="00733B43"/>
    <w:rsid w:val="00752137"/>
    <w:rsid w:val="00793E66"/>
    <w:rsid w:val="008A5516"/>
    <w:rsid w:val="008B2782"/>
    <w:rsid w:val="008B412C"/>
    <w:rsid w:val="008B427B"/>
    <w:rsid w:val="00973C43"/>
    <w:rsid w:val="009754AC"/>
    <w:rsid w:val="009912D0"/>
    <w:rsid w:val="009D4BB5"/>
    <w:rsid w:val="00A163A0"/>
    <w:rsid w:val="00A875FC"/>
    <w:rsid w:val="00A879E6"/>
    <w:rsid w:val="00AB1389"/>
    <w:rsid w:val="00AD06E4"/>
    <w:rsid w:val="00B00BE6"/>
    <w:rsid w:val="00B94684"/>
    <w:rsid w:val="00BB1EF1"/>
    <w:rsid w:val="00BE5BE0"/>
    <w:rsid w:val="00BE7AF6"/>
    <w:rsid w:val="00C36481"/>
    <w:rsid w:val="00D01794"/>
    <w:rsid w:val="00D048B5"/>
    <w:rsid w:val="00D42E03"/>
    <w:rsid w:val="00DC25F4"/>
    <w:rsid w:val="00F20949"/>
    <w:rsid w:val="00F50B12"/>
    <w:rsid w:val="00F667EB"/>
    <w:rsid w:val="00F965B9"/>
    <w:rsid w:val="00FD2DB3"/>
    <w:rsid w:val="00FD3B54"/>
    <w:rsid w:val="00FF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92D87"/>
  <w15:chartTrackingRefBased/>
  <w15:docId w15:val="{2E709E44-4875-458D-AE11-8F64944F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F41"/>
    <w:pPr>
      <w:ind w:left="720"/>
      <w:contextualSpacing/>
    </w:pPr>
  </w:style>
  <w:style w:type="paragraph" w:styleId="Header">
    <w:name w:val="header"/>
    <w:basedOn w:val="Normal"/>
    <w:link w:val="HeaderChar"/>
    <w:uiPriority w:val="99"/>
    <w:unhideWhenUsed/>
    <w:rsid w:val="00170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EB3"/>
  </w:style>
  <w:style w:type="paragraph" w:styleId="Footer">
    <w:name w:val="footer"/>
    <w:basedOn w:val="Normal"/>
    <w:link w:val="FooterChar"/>
    <w:uiPriority w:val="99"/>
    <w:unhideWhenUsed/>
    <w:rsid w:val="00170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kortenconsulting.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ortenconsul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B4275-D8B8-4C99-B8AD-AF048B236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2561</Words>
  <Characters>14601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Korten Consulting Limited</dc:creator>
  <cp:keywords/>
  <dc:description/>
  <cp:lastModifiedBy>Mark Korten</cp:lastModifiedBy>
  <cp:revision>3</cp:revision>
  <dcterms:created xsi:type="dcterms:W3CDTF">2023-03-30T09:56:00Z</dcterms:created>
  <dcterms:modified xsi:type="dcterms:W3CDTF">2023-03-30T10:05:00Z</dcterms:modified>
</cp:coreProperties>
</file>